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49C9C" w14:textId="084D1CA8" w:rsidR="00423C56" w:rsidRPr="009F2047" w:rsidRDefault="006C570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#1</w:t>
      </w:r>
      <w:r w:rsidR="00892C0B">
        <w:rPr>
          <w:rFonts w:cs="Arial"/>
          <w:b/>
          <w:noProof/>
          <w:sz w:val="24"/>
        </w:rPr>
        <w:t>5</w:t>
      </w:r>
      <w:r w:rsidR="008954D8">
        <w:rPr>
          <w:rFonts w:cs="Arial"/>
          <w:b/>
          <w:noProof/>
          <w:sz w:val="24"/>
        </w:rPr>
        <w:t>5</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352293">
        <w:rPr>
          <w:rFonts w:cs="Arial"/>
          <w:b/>
          <w:noProof/>
          <w:sz w:val="24"/>
        </w:rPr>
        <w:t>3</w:t>
      </w:r>
      <w:r w:rsidR="008A5D64">
        <w:rPr>
          <w:rFonts w:cs="Arial"/>
          <w:b/>
          <w:noProof/>
          <w:sz w:val="24"/>
        </w:rPr>
        <w:t>688</w:t>
      </w:r>
    </w:p>
    <w:p w14:paraId="03F8DB7B" w14:textId="7C0DE867" w:rsidR="00423C56" w:rsidRPr="008954D8" w:rsidRDefault="00A847A9" w:rsidP="00423C56">
      <w:pPr>
        <w:pStyle w:val="CRCoverPage"/>
        <w:tabs>
          <w:tab w:val="right" w:pos="9639"/>
        </w:tabs>
        <w:outlineLvl w:val="0"/>
        <w:rPr>
          <w:rFonts w:cs="Arial"/>
          <w:b/>
          <w:bCs/>
          <w:sz w:val="24"/>
          <w:szCs w:val="24"/>
        </w:rPr>
      </w:pPr>
      <w:r>
        <w:rPr>
          <w:rFonts w:cs="Arial"/>
          <w:b/>
          <w:bCs/>
          <w:sz w:val="24"/>
          <w:szCs w:val="24"/>
        </w:rPr>
        <w:t>20</w:t>
      </w:r>
      <w:r w:rsidR="008954D8">
        <w:rPr>
          <w:rFonts w:cs="Arial"/>
          <w:b/>
          <w:bCs/>
          <w:sz w:val="24"/>
          <w:szCs w:val="24"/>
        </w:rPr>
        <w:t>-24</w:t>
      </w:r>
      <w:r>
        <w:rPr>
          <w:rFonts w:cs="Arial"/>
          <w:b/>
          <w:bCs/>
          <w:sz w:val="24"/>
          <w:szCs w:val="24"/>
        </w:rPr>
        <w:t xml:space="preserve"> </w:t>
      </w:r>
      <w:r w:rsidR="008954D8">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8954D8">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C31B68">
        <w:rPr>
          <w:rFonts w:cs="Arial"/>
          <w:b/>
          <w:i/>
          <w:iCs/>
          <w:noProof/>
          <w:color w:val="0000FF"/>
          <w:szCs w:val="16"/>
        </w:rPr>
        <w:t>3</w:t>
      </w:r>
      <w:r w:rsidR="007C26D1" w:rsidRPr="00DB481D">
        <w:rPr>
          <w:rFonts w:cs="Arial"/>
          <w:b/>
          <w:i/>
          <w:iCs/>
          <w:noProof/>
          <w:color w:val="0000FF"/>
          <w:szCs w:val="16"/>
        </w:rPr>
        <w:t>0</w:t>
      </w:r>
      <w:r w:rsidR="00C31B68">
        <w:rPr>
          <w:rFonts w:cs="Arial"/>
          <w:b/>
          <w:i/>
          <w:iCs/>
          <w:noProof/>
          <w:color w:val="0000FF"/>
          <w:szCs w:val="16"/>
        </w:rPr>
        <w:t>0171</w:t>
      </w:r>
      <w:r w:rsidR="00A77AA4">
        <w:rPr>
          <w:rFonts w:cs="Arial"/>
          <w:b/>
          <w:i/>
          <w:iCs/>
          <w:noProof/>
          <w:color w:val="0000FF"/>
          <w:szCs w:val="16"/>
        </w:rPr>
        <w:t>, S2-230</w:t>
      </w:r>
      <w:r w:rsidR="00352293">
        <w:rPr>
          <w:rFonts w:cs="Arial"/>
          <w:b/>
          <w:i/>
          <w:iCs/>
          <w:noProof/>
          <w:color w:val="0000FF"/>
          <w:szCs w:val="16"/>
        </w:rPr>
        <w:t>2955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32CD854" w14:textId="77777777" w:rsidTr="002A7D5D">
        <w:tc>
          <w:tcPr>
            <w:tcW w:w="9641" w:type="dxa"/>
            <w:gridSpan w:val="9"/>
            <w:tcBorders>
              <w:top w:val="single" w:sz="4" w:space="0" w:color="auto"/>
              <w:left w:val="single" w:sz="4" w:space="0" w:color="auto"/>
              <w:right w:val="single" w:sz="4" w:space="0" w:color="auto"/>
            </w:tcBorders>
          </w:tcPr>
          <w:p w14:paraId="7D08BC4D"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D26EB66" w14:textId="77777777" w:rsidTr="002A7D5D">
        <w:tc>
          <w:tcPr>
            <w:tcW w:w="9641" w:type="dxa"/>
            <w:gridSpan w:val="9"/>
            <w:tcBorders>
              <w:left w:val="single" w:sz="4" w:space="0" w:color="auto"/>
              <w:right w:val="single" w:sz="4" w:space="0" w:color="auto"/>
            </w:tcBorders>
          </w:tcPr>
          <w:p w14:paraId="7A73F26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8EAD88C" w14:textId="77777777" w:rsidTr="002A7D5D">
        <w:tc>
          <w:tcPr>
            <w:tcW w:w="9641" w:type="dxa"/>
            <w:gridSpan w:val="9"/>
            <w:tcBorders>
              <w:left w:val="single" w:sz="4" w:space="0" w:color="auto"/>
              <w:right w:val="single" w:sz="4" w:space="0" w:color="auto"/>
            </w:tcBorders>
          </w:tcPr>
          <w:p w14:paraId="692198AB" w14:textId="77777777" w:rsidR="00D54FA1" w:rsidRPr="00D54FA1" w:rsidRDefault="00D54FA1" w:rsidP="00D54FA1">
            <w:pPr>
              <w:spacing w:after="0"/>
              <w:rPr>
                <w:rFonts w:ascii="Arial" w:hAnsi="Arial" w:cs="Arial"/>
                <w:noProof/>
                <w:sz w:val="8"/>
                <w:szCs w:val="8"/>
                <w:lang w:val="en-US"/>
              </w:rPr>
            </w:pPr>
          </w:p>
        </w:tc>
      </w:tr>
      <w:tr w:rsidR="00D54FA1" w:rsidRPr="00D54FA1" w14:paraId="7CFB6D15" w14:textId="77777777" w:rsidTr="002A7D5D">
        <w:tc>
          <w:tcPr>
            <w:tcW w:w="142" w:type="dxa"/>
            <w:tcBorders>
              <w:left w:val="single" w:sz="4" w:space="0" w:color="auto"/>
            </w:tcBorders>
          </w:tcPr>
          <w:p w14:paraId="7482596F"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7ADEAB7"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B0B99">
              <w:rPr>
                <w:rFonts w:ascii="Arial" w:hAnsi="Arial" w:cs="Arial"/>
                <w:b/>
                <w:noProof/>
                <w:sz w:val="28"/>
                <w:lang w:val="en-US"/>
              </w:rPr>
              <w:t>501</w:t>
            </w:r>
          </w:p>
        </w:tc>
        <w:tc>
          <w:tcPr>
            <w:tcW w:w="709" w:type="dxa"/>
          </w:tcPr>
          <w:p w14:paraId="76123D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4DAD591" w14:textId="77777777" w:rsidR="00D54FA1" w:rsidRPr="00D54FA1" w:rsidRDefault="005201ED" w:rsidP="005F7062">
            <w:pPr>
              <w:spacing w:after="0"/>
              <w:jc w:val="right"/>
              <w:rPr>
                <w:rFonts w:ascii="Arial" w:hAnsi="Arial" w:cs="Arial"/>
                <w:noProof/>
                <w:lang w:val="en-US"/>
              </w:rPr>
            </w:pPr>
            <w:r>
              <w:rPr>
                <w:rFonts w:ascii="Arial" w:hAnsi="Arial" w:cs="Arial"/>
                <w:b/>
                <w:noProof/>
                <w:sz w:val="28"/>
                <w:lang w:val="en-US"/>
              </w:rPr>
              <w:t>3835</w:t>
            </w:r>
          </w:p>
        </w:tc>
        <w:tc>
          <w:tcPr>
            <w:tcW w:w="709" w:type="dxa"/>
          </w:tcPr>
          <w:p w14:paraId="4A3FF6B7"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12E8988F" w14:textId="75EF94D4" w:rsidR="00D54FA1" w:rsidRPr="006C5700" w:rsidRDefault="008A5D64"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003163C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01CD2A6D" w14:textId="77777777" w:rsidR="00D54FA1" w:rsidRPr="00FB0B99" w:rsidRDefault="00FB0B99" w:rsidP="00D54FA1">
            <w:pPr>
              <w:spacing w:after="0"/>
              <w:jc w:val="center"/>
              <w:rPr>
                <w:rFonts w:ascii="Arial" w:hAnsi="Arial" w:cs="Arial"/>
                <w:b/>
                <w:bCs/>
                <w:noProof/>
                <w:sz w:val="28"/>
                <w:lang w:val="en-US"/>
              </w:rPr>
            </w:pPr>
            <w:r w:rsidRPr="00FB0B99">
              <w:rPr>
                <w:rFonts w:ascii="Arial" w:hAnsi="Arial" w:cs="Arial"/>
                <w:b/>
                <w:bCs/>
                <w:noProof/>
                <w:sz w:val="28"/>
                <w:lang w:val="en-US"/>
              </w:rPr>
              <w:t>18.0.0</w:t>
            </w:r>
          </w:p>
        </w:tc>
        <w:tc>
          <w:tcPr>
            <w:tcW w:w="143" w:type="dxa"/>
            <w:tcBorders>
              <w:right w:val="single" w:sz="4" w:space="0" w:color="auto"/>
            </w:tcBorders>
          </w:tcPr>
          <w:p w14:paraId="36E1515F" w14:textId="77777777" w:rsidR="00D54FA1" w:rsidRPr="00D54FA1" w:rsidRDefault="00D54FA1" w:rsidP="00D54FA1">
            <w:pPr>
              <w:spacing w:after="0"/>
              <w:rPr>
                <w:rFonts w:ascii="Arial" w:hAnsi="Arial" w:cs="Arial"/>
                <w:noProof/>
                <w:lang w:val="en-US"/>
              </w:rPr>
            </w:pPr>
          </w:p>
        </w:tc>
      </w:tr>
      <w:tr w:rsidR="00D54FA1" w:rsidRPr="00D54FA1" w14:paraId="6880EDAD" w14:textId="77777777" w:rsidTr="002A7D5D">
        <w:tc>
          <w:tcPr>
            <w:tcW w:w="9641" w:type="dxa"/>
            <w:gridSpan w:val="9"/>
            <w:tcBorders>
              <w:left w:val="single" w:sz="4" w:space="0" w:color="auto"/>
              <w:right w:val="single" w:sz="4" w:space="0" w:color="auto"/>
            </w:tcBorders>
          </w:tcPr>
          <w:p w14:paraId="5494B8C3" w14:textId="77777777" w:rsidR="00D54FA1" w:rsidRPr="00D54FA1" w:rsidRDefault="00D54FA1" w:rsidP="00D54FA1">
            <w:pPr>
              <w:spacing w:after="0"/>
              <w:rPr>
                <w:rFonts w:ascii="Arial" w:hAnsi="Arial" w:cs="Arial"/>
                <w:noProof/>
                <w:lang w:val="en-US"/>
              </w:rPr>
            </w:pPr>
          </w:p>
        </w:tc>
      </w:tr>
      <w:tr w:rsidR="00D54FA1" w:rsidRPr="00D54FA1" w14:paraId="4921D11E" w14:textId="77777777" w:rsidTr="002A7D5D">
        <w:tc>
          <w:tcPr>
            <w:tcW w:w="9641" w:type="dxa"/>
            <w:gridSpan w:val="9"/>
            <w:tcBorders>
              <w:top w:val="single" w:sz="4" w:space="0" w:color="auto"/>
            </w:tcBorders>
          </w:tcPr>
          <w:p w14:paraId="352AE1B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55E18F83" w14:textId="77777777" w:rsidTr="002A7D5D">
        <w:tc>
          <w:tcPr>
            <w:tcW w:w="9641" w:type="dxa"/>
            <w:gridSpan w:val="9"/>
          </w:tcPr>
          <w:p w14:paraId="3160491C" w14:textId="77777777" w:rsidR="00D54FA1" w:rsidRPr="00D54FA1" w:rsidRDefault="00D54FA1" w:rsidP="00D54FA1">
            <w:pPr>
              <w:spacing w:after="0"/>
              <w:rPr>
                <w:rFonts w:ascii="Arial" w:hAnsi="Arial" w:cs="Arial"/>
                <w:noProof/>
                <w:sz w:val="8"/>
                <w:szCs w:val="8"/>
              </w:rPr>
            </w:pPr>
          </w:p>
        </w:tc>
      </w:tr>
    </w:tbl>
    <w:p w14:paraId="494B7459"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28E7770" w14:textId="77777777" w:rsidTr="002A7D5D">
        <w:tc>
          <w:tcPr>
            <w:tcW w:w="2835" w:type="dxa"/>
          </w:tcPr>
          <w:p w14:paraId="6EBB596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462249B"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313C4"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30BA2EA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C9E7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0777D3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A8B5B"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6690F1A1"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2A9F1"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3E88EB50"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82C42C1" w14:textId="77777777" w:rsidTr="005201ED">
        <w:tc>
          <w:tcPr>
            <w:tcW w:w="9640" w:type="dxa"/>
            <w:gridSpan w:val="11"/>
          </w:tcPr>
          <w:p w14:paraId="25B83DEC" w14:textId="77777777" w:rsidR="00D54FA1" w:rsidRPr="00D54FA1" w:rsidRDefault="00D54FA1" w:rsidP="00D54FA1">
            <w:pPr>
              <w:spacing w:after="0"/>
              <w:rPr>
                <w:rFonts w:ascii="Arial" w:hAnsi="Arial" w:cs="Arial"/>
                <w:noProof/>
                <w:sz w:val="8"/>
                <w:szCs w:val="8"/>
                <w:lang w:val="en-US"/>
              </w:rPr>
            </w:pPr>
          </w:p>
        </w:tc>
      </w:tr>
      <w:tr w:rsidR="00D54FA1" w:rsidRPr="00D54FA1" w14:paraId="270245C6" w14:textId="77777777" w:rsidTr="005201ED">
        <w:tc>
          <w:tcPr>
            <w:tcW w:w="1843" w:type="dxa"/>
            <w:tcBorders>
              <w:top w:val="single" w:sz="4" w:space="0" w:color="auto"/>
              <w:left w:val="single" w:sz="4" w:space="0" w:color="auto"/>
            </w:tcBorders>
          </w:tcPr>
          <w:p w14:paraId="4509AC8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F2D46CF" w14:textId="77777777" w:rsidR="00D54FA1" w:rsidRPr="00D54FA1" w:rsidRDefault="00FB0B99" w:rsidP="00D54FA1">
            <w:pPr>
              <w:spacing w:after="0"/>
              <w:ind w:left="100"/>
              <w:rPr>
                <w:rFonts w:ascii="Arial" w:hAnsi="Arial" w:cs="Arial"/>
                <w:noProof/>
                <w:lang w:eastAsia="ko-KR"/>
              </w:rPr>
            </w:pPr>
            <w:r>
              <w:rPr>
                <w:rFonts w:ascii="Arial" w:hAnsi="Arial" w:cs="Arial"/>
                <w:noProof/>
                <w:lang w:eastAsia="ko-KR"/>
              </w:rPr>
              <w:t>Support for NSWO with CH</w:t>
            </w:r>
          </w:p>
        </w:tc>
      </w:tr>
      <w:tr w:rsidR="00D54FA1" w:rsidRPr="00D54FA1" w14:paraId="1CBC2921" w14:textId="77777777" w:rsidTr="005201ED">
        <w:tc>
          <w:tcPr>
            <w:tcW w:w="1843" w:type="dxa"/>
            <w:tcBorders>
              <w:left w:val="single" w:sz="4" w:space="0" w:color="auto"/>
            </w:tcBorders>
          </w:tcPr>
          <w:p w14:paraId="1D3B76D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0D4B4C56" w14:textId="77777777" w:rsidR="00D54FA1" w:rsidRPr="00D54FA1" w:rsidRDefault="00D54FA1" w:rsidP="00D54FA1">
            <w:pPr>
              <w:spacing w:after="0"/>
              <w:rPr>
                <w:rFonts w:ascii="Arial" w:hAnsi="Arial" w:cs="Arial"/>
                <w:noProof/>
                <w:sz w:val="8"/>
                <w:szCs w:val="8"/>
              </w:rPr>
            </w:pPr>
          </w:p>
        </w:tc>
      </w:tr>
      <w:tr w:rsidR="00D54FA1" w:rsidRPr="00D54FA1" w14:paraId="34F9DF51" w14:textId="77777777" w:rsidTr="005201ED">
        <w:tc>
          <w:tcPr>
            <w:tcW w:w="1843" w:type="dxa"/>
            <w:tcBorders>
              <w:left w:val="single" w:sz="4" w:space="0" w:color="auto"/>
            </w:tcBorders>
          </w:tcPr>
          <w:p w14:paraId="79829F1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31D4557" w14:textId="15508BD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37284A">
              <w:rPr>
                <w:rFonts w:ascii="Arial" w:hAnsi="Arial" w:cs="Arial"/>
                <w:lang w:val="en-US"/>
              </w:rPr>
              <w:t>,</w:t>
            </w:r>
            <w:r w:rsidR="004777BC">
              <w:rPr>
                <w:rFonts w:ascii="Arial" w:hAnsi="Arial" w:cs="Arial"/>
                <w:lang w:val="en-US"/>
              </w:rPr>
              <w:t xml:space="preserve"> </w:t>
            </w:r>
            <w:r w:rsidR="006E7174">
              <w:rPr>
                <w:rFonts w:ascii="Arial" w:hAnsi="Arial" w:cs="Arial"/>
                <w:lang w:val="en-US"/>
              </w:rPr>
              <w:t xml:space="preserve">Intel, </w:t>
            </w:r>
            <w:r w:rsidR="002C23B9">
              <w:rPr>
                <w:rFonts w:ascii="Arial" w:hAnsi="Arial" w:cs="Arial"/>
                <w:lang w:val="en-US"/>
              </w:rPr>
              <w:t>Lenovo</w:t>
            </w:r>
            <w:r w:rsidR="005201ED">
              <w:rPr>
                <w:rFonts w:ascii="Arial" w:hAnsi="Arial" w:cs="Arial"/>
                <w:lang w:val="en-US"/>
              </w:rPr>
              <w:t>, Nokia, Nokia Shanghai Bell</w:t>
            </w:r>
          </w:p>
        </w:tc>
      </w:tr>
      <w:tr w:rsidR="00D54FA1" w:rsidRPr="00D54FA1" w14:paraId="55EDB8B8" w14:textId="77777777" w:rsidTr="005201ED">
        <w:tc>
          <w:tcPr>
            <w:tcW w:w="1843" w:type="dxa"/>
            <w:tcBorders>
              <w:left w:val="single" w:sz="4" w:space="0" w:color="auto"/>
            </w:tcBorders>
          </w:tcPr>
          <w:p w14:paraId="70F8EF8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190AFF38"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34832C06" w14:textId="77777777" w:rsidTr="005201ED">
        <w:tc>
          <w:tcPr>
            <w:tcW w:w="1843" w:type="dxa"/>
            <w:tcBorders>
              <w:left w:val="single" w:sz="4" w:space="0" w:color="auto"/>
            </w:tcBorders>
          </w:tcPr>
          <w:p w14:paraId="1BD45F96"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D63B0D2" w14:textId="77777777" w:rsidR="00D54FA1" w:rsidRPr="00D54FA1" w:rsidRDefault="00D54FA1" w:rsidP="00D54FA1">
            <w:pPr>
              <w:spacing w:after="0"/>
              <w:rPr>
                <w:rFonts w:ascii="Arial" w:hAnsi="Arial" w:cs="Arial"/>
                <w:noProof/>
                <w:sz w:val="8"/>
                <w:szCs w:val="8"/>
                <w:lang w:val="en-US"/>
              </w:rPr>
            </w:pPr>
          </w:p>
        </w:tc>
      </w:tr>
      <w:tr w:rsidR="00D54FA1" w:rsidRPr="00D54FA1" w14:paraId="449ADFE7" w14:textId="77777777" w:rsidTr="005201ED">
        <w:tc>
          <w:tcPr>
            <w:tcW w:w="1843" w:type="dxa"/>
            <w:tcBorders>
              <w:left w:val="single" w:sz="4" w:space="0" w:color="auto"/>
            </w:tcBorders>
          </w:tcPr>
          <w:p w14:paraId="273CC3D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30D009" w14:textId="77777777" w:rsidR="00D54FA1" w:rsidRPr="00D54FA1" w:rsidRDefault="00FB0B99" w:rsidP="00D54FA1">
            <w:pPr>
              <w:spacing w:after="0"/>
              <w:ind w:left="100"/>
              <w:rPr>
                <w:rFonts w:ascii="Arial" w:hAnsi="Arial" w:cs="Arial"/>
                <w:noProof/>
                <w:lang w:val="en-US"/>
              </w:rPr>
            </w:pPr>
            <w:r>
              <w:rPr>
                <w:rFonts w:ascii="Arial" w:hAnsi="Arial" w:cs="Arial"/>
                <w:noProof/>
                <w:lang w:val="en-US"/>
              </w:rPr>
              <w:t>eNPN_Ph2</w:t>
            </w:r>
          </w:p>
        </w:tc>
        <w:tc>
          <w:tcPr>
            <w:tcW w:w="567" w:type="dxa"/>
            <w:tcBorders>
              <w:left w:val="nil"/>
            </w:tcBorders>
          </w:tcPr>
          <w:p w14:paraId="28A9E26E"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186064CA"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5075028" w14:textId="6EA716B9"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C5700">
              <w:rPr>
                <w:rFonts w:ascii="Arial" w:hAnsi="Arial" w:cs="Arial"/>
                <w:lang w:val="en-US"/>
              </w:rPr>
              <w:t>2-20</w:t>
            </w:r>
          </w:p>
        </w:tc>
      </w:tr>
      <w:tr w:rsidR="00D54FA1" w:rsidRPr="00D54FA1" w14:paraId="54F31811" w14:textId="77777777" w:rsidTr="005201ED">
        <w:tc>
          <w:tcPr>
            <w:tcW w:w="1843" w:type="dxa"/>
            <w:tcBorders>
              <w:left w:val="single" w:sz="4" w:space="0" w:color="auto"/>
            </w:tcBorders>
          </w:tcPr>
          <w:p w14:paraId="048C84CD"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DCF64D2"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385B968B"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CAB2C90"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DD95087" w14:textId="77777777" w:rsidR="00D54FA1" w:rsidRPr="00D54FA1" w:rsidRDefault="00D54FA1" w:rsidP="00D54FA1">
            <w:pPr>
              <w:spacing w:after="0"/>
              <w:rPr>
                <w:rFonts w:ascii="Arial" w:hAnsi="Arial" w:cs="Arial"/>
                <w:noProof/>
                <w:sz w:val="8"/>
                <w:szCs w:val="8"/>
                <w:lang w:val="en-US"/>
              </w:rPr>
            </w:pPr>
          </w:p>
        </w:tc>
      </w:tr>
      <w:tr w:rsidR="00D54FA1" w:rsidRPr="00D54FA1" w14:paraId="1016E7E8" w14:textId="77777777" w:rsidTr="005201ED">
        <w:trPr>
          <w:cantSplit/>
        </w:trPr>
        <w:tc>
          <w:tcPr>
            <w:tcW w:w="1843" w:type="dxa"/>
            <w:tcBorders>
              <w:left w:val="single" w:sz="4" w:space="0" w:color="auto"/>
            </w:tcBorders>
          </w:tcPr>
          <w:p w14:paraId="0CEF39E4"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08CA104" w14:textId="77777777" w:rsidR="00D54FA1" w:rsidRPr="00D54FA1" w:rsidRDefault="00D2331A"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E09F157"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7C7D1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D8613B"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B0B99">
              <w:rPr>
                <w:rFonts w:ascii="Arial" w:hAnsi="Arial" w:cs="Arial"/>
                <w:noProof/>
                <w:lang w:val="en-US"/>
              </w:rPr>
              <w:t>18</w:t>
            </w:r>
          </w:p>
        </w:tc>
      </w:tr>
      <w:tr w:rsidR="00D54FA1" w:rsidRPr="00D54FA1" w14:paraId="0269C9D9" w14:textId="77777777" w:rsidTr="005201ED">
        <w:tc>
          <w:tcPr>
            <w:tcW w:w="1843" w:type="dxa"/>
            <w:tcBorders>
              <w:left w:val="single" w:sz="4" w:space="0" w:color="auto"/>
              <w:bottom w:val="single" w:sz="4" w:space="0" w:color="auto"/>
            </w:tcBorders>
          </w:tcPr>
          <w:p w14:paraId="59CB7018"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C98272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2421F1BC"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45437D8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9349CA2"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0EB7B25C" w14:textId="77777777" w:rsidTr="005201ED">
        <w:tc>
          <w:tcPr>
            <w:tcW w:w="1843" w:type="dxa"/>
          </w:tcPr>
          <w:p w14:paraId="2F7138E3"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5A03901" w14:textId="77777777" w:rsidR="00D54FA1" w:rsidRPr="00D54FA1" w:rsidRDefault="00D54FA1" w:rsidP="00D54FA1">
            <w:pPr>
              <w:spacing w:after="0"/>
              <w:rPr>
                <w:rFonts w:ascii="Arial" w:hAnsi="Arial" w:cs="Arial"/>
                <w:noProof/>
                <w:sz w:val="8"/>
                <w:szCs w:val="8"/>
              </w:rPr>
            </w:pPr>
          </w:p>
        </w:tc>
      </w:tr>
      <w:tr w:rsidR="00FB2204" w:rsidRPr="00BC50D6" w14:paraId="71DC7DE8" w14:textId="77777777" w:rsidTr="005201ED">
        <w:tc>
          <w:tcPr>
            <w:tcW w:w="2694" w:type="dxa"/>
            <w:gridSpan w:val="2"/>
            <w:tcBorders>
              <w:top w:val="single" w:sz="4" w:space="0" w:color="auto"/>
              <w:left w:val="single" w:sz="4" w:space="0" w:color="auto"/>
            </w:tcBorders>
          </w:tcPr>
          <w:p w14:paraId="3842227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C317EDB" w14:textId="77777777" w:rsidR="00BC50D6" w:rsidRPr="0042541A" w:rsidRDefault="0056612B" w:rsidP="00A733B5">
            <w:pPr>
              <w:spacing w:after="0"/>
              <w:ind w:left="54"/>
              <w:rPr>
                <w:rFonts w:ascii="Arial" w:hAnsi="Arial" w:cs="Arial"/>
                <w:noProof/>
                <w:lang w:eastAsia="ko-KR"/>
              </w:rPr>
            </w:pPr>
            <w:r>
              <w:rPr>
                <w:rFonts w:ascii="Arial" w:hAnsi="Arial" w:cs="Arial"/>
                <w:noProof/>
                <w:lang w:eastAsia="ko-KR"/>
              </w:rPr>
              <w:t xml:space="preserve">Support for NSWO was agreed </w:t>
            </w:r>
            <w:r w:rsidR="00353CBB">
              <w:rPr>
                <w:rFonts w:ascii="Arial" w:hAnsi="Arial" w:cs="Arial"/>
                <w:noProof/>
                <w:lang w:eastAsia="ko-KR"/>
              </w:rPr>
              <w:t>in TR 23.700-08 and related text was added in TS 23.501</w:t>
            </w:r>
            <w:r w:rsidR="00A733B5">
              <w:rPr>
                <w:rFonts w:ascii="Arial" w:hAnsi="Arial" w:cs="Arial"/>
                <w:noProof/>
                <w:lang w:eastAsia="ko-KR"/>
              </w:rPr>
              <w:t xml:space="preserve">. It is though possible that the credentials the UE uses to authenticate in WLAN come from CH. In this case there are multiple architectures that need to be defined since the CH may have UDM or AAA. Furthermore in latter case as defined in LS response </w:t>
            </w:r>
            <w:r w:rsidR="00A733B5" w:rsidRPr="00A733B5">
              <w:rPr>
                <w:rFonts w:ascii="Arial" w:hAnsi="Arial" w:cs="Arial"/>
                <w:noProof/>
                <w:lang w:eastAsia="ko-KR"/>
              </w:rPr>
              <w:t>S3-224175</w:t>
            </w:r>
            <w:r w:rsidR="00353CBB">
              <w:rPr>
                <w:rFonts w:ascii="Arial" w:hAnsi="Arial" w:cs="Arial"/>
                <w:noProof/>
                <w:lang w:eastAsia="ko-KR"/>
              </w:rPr>
              <w:t xml:space="preserve"> </w:t>
            </w:r>
            <w:r w:rsidR="00A733B5">
              <w:rPr>
                <w:rFonts w:ascii="Arial" w:hAnsi="Arial" w:cs="Arial"/>
                <w:noProof/>
                <w:lang w:eastAsia="ko-KR"/>
              </w:rPr>
              <w:t>there are multiple possible options that can be considered depending on the SUPI/SUCI privacy protection that may be used.</w:t>
            </w:r>
          </w:p>
        </w:tc>
      </w:tr>
      <w:tr w:rsidR="00FB2204" w:rsidRPr="00D54FA1" w14:paraId="2DF05454" w14:textId="77777777" w:rsidTr="005201ED">
        <w:tc>
          <w:tcPr>
            <w:tcW w:w="2694" w:type="dxa"/>
            <w:gridSpan w:val="2"/>
            <w:tcBorders>
              <w:left w:val="single" w:sz="4" w:space="0" w:color="auto"/>
            </w:tcBorders>
          </w:tcPr>
          <w:p w14:paraId="32D7322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4AAF7C8" w14:textId="77777777" w:rsidR="00FB2204" w:rsidRPr="00D54FA1" w:rsidRDefault="00FB2204" w:rsidP="00FB2204">
            <w:pPr>
              <w:spacing w:after="0"/>
              <w:ind w:left="54"/>
              <w:rPr>
                <w:rFonts w:ascii="Arial" w:hAnsi="Arial" w:cs="Arial"/>
                <w:noProof/>
                <w:sz w:val="8"/>
                <w:szCs w:val="8"/>
              </w:rPr>
            </w:pPr>
          </w:p>
        </w:tc>
      </w:tr>
      <w:tr w:rsidR="00FB2204" w:rsidRPr="00D54FA1" w14:paraId="69A52C84" w14:textId="77777777" w:rsidTr="005201ED">
        <w:tc>
          <w:tcPr>
            <w:tcW w:w="2694" w:type="dxa"/>
            <w:gridSpan w:val="2"/>
            <w:tcBorders>
              <w:left w:val="single" w:sz="4" w:space="0" w:color="auto"/>
            </w:tcBorders>
          </w:tcPr>
          <w:p w14:paraId="77DFD5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10DCE03" w14:textId="77777777" w:rsidR="007270B8" w:rsidRPr="00F501C6" w:rsidRDefault="00A733B5" w:rsidP="00DB481D">
            <w:pPr>
              <w:spacing w:after="0"/>
              <w:ind w:left="54"/>
              <w:rPr>
                <w:rFonts w:ascii="Arial" w:hAnsi="Arial" w:cs="Arial"/>
                <w:noProof/>
                <w:lang w:val="en-US" w:eastAsia="zh-CN"/>
              </w:rPr>
            </w:pPr>
            <w:r>
              <w:rPr>
                <w:rFonts w:ascii="Arial" w:hAnsi="Arial" w:cs="Arial"/>
                <w:noProof/>
                <w:lang w:val="en-US" w:eastAsia="zh-CN"/>
              </w:rPr>
              <w:t>Introduces architecture options for NSWO using credentials from CH</w:t>
            </w:r>
          </w:p>
        </w:tc>
      </w:tr>
      <w:tr w:rsidR="00FB2204" w:rsidRPr="00D54FA1" w14:paraId="0202F435" w14:textId="77777777" w:rsidTr="005201ED">
        <w:tc>
          <w:tcPr>
            <w:tcW w:w="2694" w:type="dxa"/>
            <w:gridSpan w:val="2"/>
            <w:tcBorders>
              <w:left w:val="single" w:sz="4" w:space="0" w:color="auto"/>
            </w:tcBorders>
          </w:tcPr>
          <w:p w14:paraId="00A9C5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C0DA1C0" w14:textId="77777777" w:rsidR="00FB2204" w:rsidRPr="00D54FA1" w:rsidRDefault="00FB2204" w:rsidP="00FB2204">
            <w:pPr>
              <w:spacing w:after="0"/>
              <w:ind w:left="54"/>
              <w:rPr>
                <w:rFonts w:ascii="Arial" w:hAnsi="Arial" w:cs="Arial"/>
                <w:noProof/>
                <w:sz w:val="8"/>
                <w:szCs w:val="8"/>
              </w:rPr>
            </w:pPr>
          </w:p>
        </w:tc>
      </w:tr>
      <w:tr w:rsidR="00FB2204" w:rsidRPr="00D54FA1" w14:paraId="20937A71" w14:textId="77777777" w:rsidTr="005201ED">
        <w:tc>
          <w:tcPr>
            <w:tcW w:w="2694" w:type="dxa"/>
            <w:gridSpan w:val="2"/>
            <w:tcBorders>
              <w:left w:val="single" w:sz="4" w:space="0" w:color="auto"/>
              <w:bottom w:val="single" w:sz="4" w:space="0" w:color="auto"/>
            </w:tcBorders>
          </w:tcPr>
          <w:p w14:paraId="465F4FBC"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182C384" w14:textId="77777777" w:rsidR="00FB2204" w:rsidRPr="00D54FA1" w:rsidRDefault="00AB7381" w:rsidP="00FB2204">
            <w:pPr>
              <w:spacing w:after="0"/>
              <w:ind w:left="54"/>
              <w:rPr>
                <w:rFonts w:ascii="Arial" w:hAnsi="Arial" w:cs="Arial"/>
                <w:noProof/>
              </w:rPr>
            </w:pPr>
            <w:r>
              <w:rPr>
                <w:rFonts w:ascii="Arial" w:hAnsi="Arial" w:cs="Arial"/>
                <w:noProof/>
              </w:rPr>
              <w:t>No support for NSWO with CH</w:t>
            </w:r>
          </w:p>
        </w:tc>
      </w:tr>
      <w:tr w:rsidR="00D54FA1" w:rsidRPr="00D54FA1" w14:paraId="0B4D1408" w14:textId="77777777" w:rsidTr="005201ED">
        <w:tc>
          <w:tcPr>
            <w:tcW w:w="2694" w:type="dxa"/>
            <w:gridSpan w:val="2"/>
          </w:tcPr>
          <w:p w14:paraId="54CD1292" w14:textId="77777777" w:rsidR="00D54FA1" w:rsidRPr="00D54FA1" w:rsidRDefault="00D54FA1" w:rsidP="00D54FA1">
            <w:pPr>
              <w:spacing w:after="0"/>
              <w:rPr>
                <w:rFonts w:ascii="Arial" w:hAnsi="Arial" w:cs="Arial"/>
                <w:b/>
                <w:i/>
                <w:noProof/>
                <w:sz w:val="8"/>
                <w:szCs w:val="8"/>
              </w:rPr>
            </w:pPr>
          </w:p>
        </w:tc>
        <w:tc>
          <w:tcPr>
            <w:tcW w:w="6946" w:type="dxa"/>
            <w:gridSpan w:val="9"/>
          </w:tcPr>
          <w:p w14:paraId="5A4E5CDB" w14:textId="77777777" w:rsidR="00D54FA1" w:rsidRPr="00D54FA1" w:rsidRDefault="00D54FA1" w:rsidP="00D54FA1">
            <w:pPr>
              <w:spacing w:after="0"/>
              <w:rPr>
                <w:rFonts w:ascii="Arial" w:hAnsi="Arial" w:cs="Arial"/>
                <w:noProof/>
                <w:sz w:val="8"/>
                <w:szCs w:val="8"/>
              </w:rPr>
            </w:pPr>
          </w:p>
        </w:tc>
      </w:tr>
      <w:tr w:rsidR="00D54FA1" w:rsidRPr="00D54FA1" w14:paraId="459E4778" w14:textId="77777777" w:rsidTr="005201ED">
        <w:tc>
          <w:tcPr>
            <w:tcW w:w="2694" w:type="dxa"/>
            <w:gridSpan w:val="2"/>
            <w:tcBorders>
              <w:top w:val="single" w:sz="4" w:space="0" w:color="auto"/>
              <w:left w:val="single" w:sz="4" w:space="0" w:color="auto"/>
            </w:tcBorders>
          </w:tcPr>
          <w:p w14:paraId="27061B8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5B9CE2" w14:textId="77777777" w:rsidR="00D54FA1" w:rsidRPr="00D54FA1" w:rsidRDefault="00A733B5" w:rsidP="008241CC">
            <w:pPr>
              <w:spacing w:after="0"/>
              <w:ind w:left="54"/>
              <w:rPr>
                <w:rFonts w:ascii="Arial" w:hAnsi="Arial" w:cs="Arial"/>
                <w:noProof/>
                <w:lang w:val="en-US"/>
              </w:rPr>
            </w:pPr>
            <w:r>
              <w:rPr>
                <w:rFonts w:ascii="Arial" w:hAnsi="Arial" w:cs="Arial"/>
                <w:noProof/>
                <w:lang w:val="en-US"/>
              </w:rPr>
              <w:t>4.2.15, 6.3.12b</w:t>
            </w:r>
          </w:p>
        </w:tc>
      </w:tr>
      <w:tr w:rsidR="00D54FA1" w:rsidRPr="00D54FA1" w14:paraId="36B56A42" w14:textId="77777777" w:rsidTr="005201ED">
        <w:tc>
          <w:tcPr>
            <w:tcW w:w="2694" w:type="dxa"/>
            <w:gridSpan w:val="2"/>
            <w:tcBorders>
              <w:left w:val="single" w:sz="4" w:space="0" w:color="auto"/>
            </w:tcBorders>
          </w:tcPr>
          <w:p w14:paraId="6428975D"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0443C3A6" w14:textId="77777777" w:rsidR="00D54FA1" w:rsidRPr="00D54FA1" w:rsidRDefault="00D54FA1" w:rsidP="00D54FA1">
            <w:pPr>
              <w:spacing w:after="0"/>
              <w:rPr>
                <w:rFonts w:ascii="Arial" w:hAnsi="Arial" w:cs="Arial"/>
                <w:noProof/>
                <w:sz w:val="8"/>
                <w:szCs w:val="8"/>
                <w:lang w:val="en-US"/>
              </w:rPr>
            </w:pPr>
          </w:p>
        </w:tc>
      </w:tr>
      <w:tr w:rsidR="00D54FA1" w:rsidRPr="00D54FA1" w14:paraId="66A3B4B2" w14:textId="77777777" w:rsidTr="005201ED">
        <w:tc>
          <w:tcPr>
            <w:tcW w:w="2694" w:type="dxa"/>
            <w:gridSpan w:val="2"/>
            <w:tcBorders>
              <w:left w:val="single" w:sz="4" w:space="0" w:color="auto"/>
            </w:tcBorders>
          </w:tcPr>
          <w:p w14:paraId="68BA2D3B"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96626A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601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01106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DEDBD1" w14:textId="77777777" w:rsidR="00D54FA1" w:rsidRPr="00D54FA1" w:rsidRDefault="00D54FA1" w:rsidP="00D54FA1">
            <w:pPr>
              <w:spacing w:after="0"/>
              <w:ind w:left="99"/>
              <w:rPr>
                <w:rFonts w:ascii="Arial" w:hAnsi="Arial" w:cs="Arial"/>
                <w:noProof/>
                <w:lang w:val="en-US"/>
              </w:rPr>
            </w:pPr>
          </w:p>
        </w:tc>
      </w:tr>
      <w:tr w:rsidR="00D54FA1" w:rsidRPr="00D54FA1" w14:paraId="7FD2B8DF" w14:textId="77777777" w:rsidTr="005201ED">
        <w:tc>
          <w:tcPr>
            <w:tcW w:w="2694" w:type="dxa"/>
            <w:gridSpan w:val="2"/>
            <w:tcBorders>
              <w:left w:val="single" w:sz="4" w:space="0" w:color="auto"/>
            </w:tcBorders>
          </w:tcPr>
          <w:p w14:paraId="3157ED5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53963A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FA10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C07FD3"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CF4A10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C25A46B" w14:textId="77777777" w:rsidTr="005201ED">
        <w:tc>
          <w:tcPr>
            <w:tcW w:w="2694" w:type="dxa"/>
            <w:gridSpan w:val="2"/>
            <w:tcBorders>
              <w:left w:val="single" w:sz="4" w:space="0" w:color="auto"/>
            </w:tcBorders>
          </w:tcPr>
          <w:p w14:paraId="520B44B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557E425"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813B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77A319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5CE732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C33E198" w14:textId="77777777" w:rsidTr="005201ED">
        <w:tc>
          <w:tcPr>
            <w:tcW w:w="2694" w:type="dxa"/>
            <w:gridSpan w:val="2"/>
            <w:tcBorders>
              <w:left w:val="single" w:sz="4" w:space="0" w:color="auto"/>
            </w:tcBorders>
          </w:tcPr>
          <w:p w14:paraId="7B218E9C"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168ECA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CD2B6"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3C617D"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74DC4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67C7064" w14:textId="77777777" w:rsidTr="005201ED">
        <w:tc>
          <w:tcPr>
            <w:tcW w:w="2694" w:type="dxa"/>
            <w:gridSpan w:val="2"/>
            <w:tcBorders>
              <w:left w:val="single" w:sz="4" w:space="0" w:color="auto"/>
            </w:tcBorders>
          </w:tcPr>
          <w:p w14:paraId="0D624E7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F695206" w14:textId="77777777" w:rsidR="00D54FA1" w:rsidRPr="00D54FA1" w:rsidRDefault="00D54FA1" w:rsidP="00D54FA1">
            <w:pPr>
              <w:spacing w:after="0"/>
              <w:rPr>
                <w:rFonts w:ascii="Arial" w:hAnsi="Arial" w:cs="Arial"/>
                <w:noProof/>
                <w:lang w:val="en-US"/>
              </w:rPr>
            </w:pPr>
          </w:p>
        </w:tc>
      </w:tr>
      <w:tr w:rsidR="00D54FA1" w:rsidRPr="00D54FA1" w14:paraId="689BB06D" w14:textId="77777777" w:rsidTr="005201ED">
        <w:tc>
          <w:tcPr>
            <w:tcW w:w="2694" w:type="dxa"/>
            <w:gridSpan w:val="2"/>
            <w:tcBorders>
              <w:left w:val="single" w:sz="4" w:space="0" w:color="auto"/>
              <w:bottom w:val="single" w:sz="4" w:space="0" w:color="auto"/>
            </w:tcBorders>
          </w:tcPr>
          <w:p w14:paraId="7EF09FB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2C2531" w14:textId="3770C6E0" w:rsidR="00D54FA1" w:rsidRPr="00D54FA1" w:rsidRDefault="00D54FA1" w:rsidP="00D54FA1">
            <w:pPr>
              <w:spacing w:after="0"/>
              <w:ind w:left="100"/>
              <w:rPr>
                <w:rFonts w:ascii="Arial" w:hAnsi="Arial" w:cs="Arial"/>
                <w:noProof/>
                <w:lang w:val="en-US"/>
              </w:rPr>
            </w:pPr>
          </w:p>
        </w:tc>
      </w:tr>
      <w:tr w:rsidR="00D54FA1" w:rsidRPr="00D54FA1" w14:paraId="02939802" w14:textId="77777777" w:rsidTr="005201ED">
        <w:tc>
          <w:tcPr>
            <w:tcW w:w="2694" w:type="dxa"/>
            <w:gridSpan w:val="2"/>
            <w:tcBorders>
              <w:top w:val="single" w:sz="4" w:space="0" w:color="auto"/>
              <w:bottom w:val="single" w:sz="4" w:space="0" w:color="auto"/>
            </w:tcBorders>
          </w:tcPr>
          <w:p w14:paraId="37CC278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E154F65"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45AFA097" w14:textId="77777777" w:rsidTr="005201ED">
        <w:tc>
          <w:tcPr>
            <w:tcW w:w="2694" w:type="dxa"/>
            <w:gridSpan w:val="2"/>
            <w:tcBorders>
              <w:top w:val="single" w:sz="4" w:space="0" w:color="auto"/>
              <w:left w:val="single" w:sz="4" w:space="0" w:color="auto"/>
              <w:bottom w:val="single" w:sz="4" w:space="0" w:color="auto"/>
            </w:tcBorders>
          </w:tcPr>
          <w:p w14:paraId="733B2EA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AE4FD" w14:textId="77777777" w:rsidR="00D54FA1" w:rsidRPr="00D54FA1" w:rsidRDefault="00D54FA1" w:rsidP="00D54FA1">
            <w:pPr>
              <w:spacing w:after="0"/>
              <w:ind w:left="100"/>
              <w:rPr>
                <w:rFonts w:ascii="Arial" w:hAnsi="Arial" w:cs="Arial"/>
                <w:noProof/>
              </w:rPr>
            </w:pPr>
          </w:p>
        </w:tc>
      </w:tr>
    </w:tbl>
    <w:p w14:paraId="7DB0A328" w14:textId="77777777" w:rsidR="00D54FA1" w:rsidRPr="00D54FA1" w:rsidRDefault="00D54FA1" w:rsidP="00D54FA1">
      <w:pPr>
        <w:spacing w:after="0"/>
        <w:rPr>
          <w:rFonts w:ascii="Arial" w:hAnsi="Arial" w:cs="Arial"/>
          <w:noProof/>
          <w:sz w:val="8"/>
          <w:szCs w:val="8"/>
        </w:rPr>
      </w:pPr>
    </w:p>
    <w:p w14:paraId="7C7041B8" w14:textId="77777777" w:rsidR="00D54FA1" w:rsidRPr="00D54FA1" w:rsidRDefault="00D54FA1" w:rsidP="00D54FA1">
      <w:pPr>
        <w:spacing w:after="0"/>
        <w:rPr>
          <w:rFonts w:ascii="Arial" w:hAnsi="Arial" w:cs="Arial"/>
          <w:noProof/>
          <w:sz w:val="8"/>
          <w:szCs w:val="8"/>
        </w:rPr>
      </w:pPr>
    </w:p>
    <w:p w14:paraId="79962A59"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0E397F0"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7F6511E" w14:textId="77777777" w:rsidR="004474C8" w:rsidRPr="001B7C50" w:rsidRDefault="004474C8" w:rsidP="004474C8">
      <w:pPr>
        <w:pStyle w:val="Heading3"/>
      </w:pPr>
      <w:bookmarkStart w:id="11" w:name="_Toc122440093"/>
      <w:bookmarkStart w:id="12" w:name="_Hlk126671002"/>
      <w:bookmarkStart w:id="13" w:name="_Toc114664985"/>
      <w:bookmarkStart w:id="14" w:name="_Toc114665712"/>
      <w:r w:rsidRPr="001B7C50">
        <w:t>4.2.15</w:t>
      </w:r>
      <w:r w:rsidRPr="001B7C50">
        <w:tab/>
        <w:t>Architecture to support WLAN connection using 5G credentials without 5GS registration</w:t>
      </w:r>
      <w:bookmarkEnd w:id="11"/>
    </w:p>
    <w:p w14:paraId="38E4DE77" w14:textId="5C98D2A7" w:rsidR="00352293" w:rsidRDefault="004474C8" w:rsidP="004474C8">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15" w:name="_Hlk123750412"/>
      <w:r w:rsidRPr="001B7C50">
        <w:t>This architecture is based on the Non-Seamless WLAN Offload Function (NSWOF), which interfaces to the WLAN access network using the SWa interface as defined in TS</w:t>
      </w:r>
      <w:r>
        <w:t> </w:t>
      </w:r>
      <w:r w:rsidRPr="001B7C50">
        <w:t>23.402</w:t>
      </w:r>
      <w:r>
        <w:t> </w:t>
      </w:r>
      <w:r w:rsidRPr="001B7C50">
        <w:t>[43], and interfaces to the AUSF using the Nausf SBI.</w:t>
      </w:r>
      <w:bookmarkEnd w:id="15"/>
      <w:ins w:id="16" w:author="Haris Zisimopoulos" w:date="2023-02-23T09:17:00Z">
        <w:r w:rsidR="00C566FC">
          <w:t xml:space="preserve"> </w:t>
        </w:r>
        <w:r w:rsidR="00C566FC" w:rsidRPr="001F7576">
          <w:t>The SWa” reference point corresponds to SWa reference point as defined in TS 23.402 [43] with the difference that SWa’</w:t>
        </w:r>
      </w:ins>
      <w:r w:rsidR="004F6341" w:rsidRPr="001F7576">
        <w:t>’</w:t>
      </w:r>
      <w:ins w:id="17" w:author="Haris Zisimopoulos" w:date="2023-02-23T09:17:00Z">
        <w:r w:rsidR="00C566FC" w:rsidRPr="001A6AE8">
          <w:t xml:space="preserve"> the EAP procedure ensures that the permanent user ID is</w:t>
        </w:r>
      </w:ins>
      <w:ins w:id="18" w:author="Haris Zisimopoulos" w:date="2023-02-23T09:19:00Z">
        <w:r w:rsidR="009C1F94" w:rsidRPr="001F7576">
          <w:t xml:space="preserve"> not</w:t>
        </w:r>
      </w:ins>
      <w:ins w:id="19" w:author="Haris Zisimopoulos" w:date="2023-02-23T09:17:00Z">
        <w:r w:rsidR="00C566FC" w:rsidRPr="001F7576">
          <w:t xml:space="preserve"> visible over the access</w:t>
        </w:r>
      </w:ins>
      <w:ins w:id="20" w:author="Haris Zisimopoulos" w:date="2023-02-23T09:25:00Z">
        <w:r w:rsidR="003041D4" w:rsidRPr="001F7576">
          <w:t xml:space="preserve"> as defined in TS 33.501 </w:t>
        </w:r>
        <w:r w:rsidR="007F27FB" w:rsidRPr="001F7576">
          <w:t>[29]</w:t>
        </w:r>
      </w:ins>
      <w:ins w:id="21" w:author="Haris Zisimopoulos" w:date="2023-02-23T09:17:00Z">
        <w:r w:rsidR="00C566FC" w:rsidRPr="001F7576">
          <w:t>.</w:t>
        </w:r>
      </w:ins>
    </w:p>
    <w:p w14:paraId="4BBBC0B6" w14:textId="2A8B3109" w:rsidR="004474C8" w:rsidRPr="001B7C50" w:rsidRDefault="004474C8" w:rsidP="004474C8">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7CDCF0E3" w14:textId="2BAEE140" w:rsidR="004474C8" w:rsidRDefault="004474C8" w:rsidP="004474C8">
      <w:pPr>
        <w:pStyle w:val="NO"/>
      </w:pPr>
      <w:r>
        <w:t>NOTE 1:</w:t>
      </w:r>
      <w:r>
        <w:tab/>
        <w:t>For a UE with SNPN credentials it is assumed that the realm part of UE identifier in SUCI format is defined in a way that enables routing of SWa requests from the WLAN AN to the NSWOF in the SNPN's 5GC.</w:t>
      </w:r>
    </w:p>
    <w:p w14:paraId="25C9B090" w14:textId="77777777" w:rsidR="004474C8" w:rsidRDefault="004474C8" w:rsidP="004474C8">
      <w:pPr>
        <w:rPr>
          <w:ins w:id="22" w:author="Qualcomm-HZ-154" w:date="2022-12-21T15:18:00Z"/>
        </w:rPr>
      </w:pPr>
      <w:ins w:id="23" w:author="Qualcomm-HZ-154" w:date="2022-12-21T15:15:00Z">
        <w:r>
          <w:t>The architecture</w:t>
        </w:r>
      </w:ins>
      <w:ins w:id="24" w:author="Qualcomm-HZ-154" w:date="2022-12-21T15:18:00Z">
        <w:r>
          <w:t>s</w:t>
        </w:r>
      </w:ins>
      <w:ins w:id="25" w:author="Qualcomm-HZ-154" w:date="2022-12-21T15:15:00Z">
        <w:r>
          <w:t xml:space="preserve"> in Figure 4.2.15-</w:t>
        </w:r>
      </w:ins>
      <w:ins w:id="26" w:author="Qualcomm-HZ-154" w:date="2022-12-21T15:16:00Z">
        <w:r>
          <w:t>3a</w:t>
        </w:r>
      </w:ins>
      <w:ins w:id="27" w:author="Qualcomm-HZ-154" w:date="2022-12-21T15:15:00Z">
        <w:r>
          <w:t xml:space="preserve"> and Figure 4.2.15-</w:t>
        </w:r>
      </w:ins>
      <w:ins w:id="28" w:author="Qualcomm-HZ-154" w:date="2022-12-21T15:17:00Z">
        <w:r>
          <w:t>4</w:t>
        </w:r>
      </w:ins>
      <w:ins w:id="29" w:author="Qualcomm-HZ-154" w:date="2022-12-21T15:38:00Z">
        <w:r>
          <w:t>a</w:t>
        </w:r>
      </w:ins>
      <w:ins w:id="30" w:author="Qualcomm-HZ-154" w:date="2022-12-21T15:15:00Z">
        <w:r>
          <w:t xml:space="preserve"> appl</w:t>
        </w:r>
      </w:ins>
      <w:ins w:id="31" w:author="Qualcomm-HZ-154" w:date="2023-01-05T13:44:00Z">
        <w:r>
          <w:t>y</w:t>
        </w:r>
      </w:ins>
      <w:ins w:id="32" w:author="Qualcomm-HZ-154" w:date="2022-12-21T15:15:00Z">
        <w:r>
          <w:t xml:space="preserve"> to UEs with PLMN or SNPN credentials</w:t>
        </w:r>
      </w:ins>
      <w:ins w:id="33" w:author="Qualcomm-HZ-154" w:date="2022-12-21T15:17:00Z">
        <w:r>
          <w:t xml:space="preserve"> from a CH using UDM</w:t>
        </w:r>
      </w:ins>
      <w:ins w:id="34" w:author="Qualcomm-HZ-154" w:date="2022-12-21T15:15:00Z">
        <w:r>
          <w:t>.</w:t>
        </w:r>
      </w:ins>
    </w:p>
    <w:p w14:paraId="05417194" w14:textId="448F5052" w:rsidR="00B642D9" w:rsidRDefault="004474C8" w:rsidP="004474C8">
      <w:pPr>
        <w:rPr>
          <w:ins w:id="35" w:author="Haris Zisimopoulos" w:date="2023-02-23T09:21:00Z"/>
        </w:rPr>
      </w:pPr>
      <w:ins w:id="36" w:author="Qualcomm-HZ-154" w:date="2022-12-21T15:18:00Z">
        <w:r>
          <w:t>The architecture in Figure 4.2.15-3</w:t>
        </w:r>
      </w:ins>
      <w:ins w:id="37" w:author="Qualcomm-HZ-154" w:date="2022-12-21T15:27:00Z">
        <w:r>
          <w:t>b</w:t>
        </w:r>
      </w:ins>
      <w:ins w:id="38" w:author="Qualcomm-HZ-154" w:date="2022-12-21T15:18:00Z">
        <w:r>
          <w:t xml:space="preserve"> applies to UEs with SNPN credentials from a CH using </w:t>
        </w:r>
      </w:ins>
      <w:ins w:id="39" w:author="Qualcomm-HZ-154" w:date="2022-12-21T15:19:00Z">
        <w:r>
          <w:t>AAA Server</w:t>
        </w:r>
      </w:ins>
      <w:ins w:id="40" w:author="Qualcomm-HZ-154" w:date="2022-12-21T15:18:00Z">
        <w:r>
          <w:t>.</w:t>
        </w:r>
      </w:ins>
      <w:ins w:id="41" w:author="Qualcomm-HZ-154" w:date="2023-01-04T14:36:00Z">
        <w:r w:rsidRPr="0037284A">
          <w:t xml:space="preserve"> In this architecture</w:t>
        </w:r>
      </w:ins>
      <w:ins w:id="42" w:author="Haris Zisimopoulos" w:date="2023-02-22T16:12:00Z">
        <w:r w:rsidR="00B343FB">
          <w:t xml:space="preserve"> </w:t>
        </w:r>
      </w:ins>
      <w:ins w:id="43" w:author="Haris Zisimopoulos" w:date="2023-02-22T16:15:00Z">
        <w:r w:rsidR="0019354E" w:rsidRPr="001F7576">
          <w:t>the UE</w:t>
        </w:r>
        <w:r w:rsidR="005F4864" w:rsidRPr="001F7576">
          <w:t xml:space="preserve"> procedures for access selection for 5</w:t>
        </w:r>
      </w:ins>
      <w:ins w:id="44" w:author="Haris Zisimopoulos" w:date="2023-02-22T16:16:00Z">
        <w:r w:rsidR="005F4864" w:rsidRPr="001F7576">
          <w:t>G NSWO</w:t>
        </w:r>
      </w:ins>
      <w:ins w:id="45" w:author="Haris Zisimopoulos" w:date="2023-02-22T16:15:00Z">
        <w:r w:rsidR="0019354E" w:rsidRPr="001F7576">
          <w:t xml:space="preserve"> defined </w:t>
        </w:r>
        <w:r w:rsidR="00DF2604" w:rsidRPr="001F7576">
          <w:t>in clause 6.3.12b apply</w:t>
        </w:r>
      </w:ins>
      <w:ins w:id="46" w:author="Qualcomm-HZ-154" w:date="2022-12-21T15:26:00Z">
        <w:r w:rsidRPr="001F7576">
          <w:t>.</w:t>
        </w:r>
      </w:ins>
      <w:ins w:id="47" w:author="Haris Zisimopoulos" w:date="2023-02-23T09:26:00Z">
        <w:r w:rsidR="00396AF4" w:rsidRPr="001F7576">
          <w:t xml:space="preserve"> Except the UE, </w:t>
        </w:r>
        <w:r w:rsidR="00B53B62" w:rsidRPr="001F7576">
          <w:t xml:space="preserve">all </w:t>
        </w:r>
      </w:ins>
      <w:ins w:id="48" w:author="Haris Zisimopoulos" w:date="2023-02-22T16:16:00Z">
        <w:r w:rsidR="005F4864" w:rsidRPr="001F7576">
          <w:t>NFs</w:t>
        </w:r>
      </w:ins>
      <w:ins w:id="49" w:author="Haris Zisimopoulos" w:date="2023-02-22T16:24:00Z">
        <w:r w:rsidR="00EA176D" w:rsidRPr="001F7576">
          <w:t xml:space="preserve"> </w:t>
        </w:r>
      </w:ins>
      <w:ins w:id="50" w:author="Haris Zisimopoulos" w:date="2023-02-22T16:19:00Z">
        <w:r w:rsidR="006F1C92" w:rsidRPr="001F7576">
          <w:t xml:space="preserve">in Figure 4.2.15-3b </w:t>
        </w:r>
      </w:ins>
      <w:ins w:id="51" w:author="Haris Zisimopoulos" w:date="2023-02-22T16:16:00Z">
        <w:r w:rsidR="00555180" w:rsidRPr="001F7576">
          <w:t>are out of scope of 3GPP.</w:t>
        </w:r>
      </w:ins>
      <w:ins w:id="52" w:author="Haris Zisimopoulos" w:date="2023-02-22T16:12:00Z">
        <w:r w:rsidR="000038EE">
          <w:t xml:space="preserve"> </w:t>
        </w:r>
      </w:ins>
    </w:p>
    <w:p w14:paraId="354541BD" w14:textId="0CA56486" w:rsidR="005D29EB" w:rsidRDefault="00FA5F4C" w:rsidP="00FA5F4C">
      <w:pPr>
        <w:pStyle w:val="NO"/>
        <w:rPr>
          <w:ins w:id="53" w:author="Qualcomm-HZ-154" w:date="2022-12-21T15:26:00Z"/>
        </w:rPr>
        <w:pPrChange w:id="54" w:author="Haris Zisimopoulos" w:date="2023-02-23T10:01:00Z">
          <w:pPr/>
        </w:pPrChange>
      </w:pPr>
      <w:ins w:id="55" w:author="Haris Zisimopoulos" w:date="2023-02-23T10:01:00Z">
        <w:r w:rsidRPr="00FA5F4C">
          <w:rPr>
            <w:rPrChange w:id="56" w:author="Haris Zisimopoulos" w:date="2023-02-23T10:02:00Z">
              <w:rPr>
                <w:highlight w:val="yellow"/>
              </w:rPr>
            </w:rPrChange>
          </w:rPr>
          <w:t>NOTE</w:t>
        </w:r>
      </w:ins>
      <w:ins w:id="57" w:author="Haris Zisimopoulos" w:date="2023-02-23T10:02:00Z">
        <w:r>
          <w:t xml:space="preserve"> 2</w:t>
        </w:r>
        <w:r w:rsidRPr="00FA5F4C">
          <w:rPr>
            <w:rPrChange w:id="58" w:author="Haris Zisimopoulos" w:date="2023-02-23T10:02:00Z">
              <w:rPr>
                <w:highlight w:val="yellow"/>
              </w:rPr>
            </w:rPrChange>
          </w:rPr>
          <w:t>:</w:t>
        </w:r>
      </w:ins>
      <w:ins w:id="59" w:author="Haris Zisimopoulos" w:date="2023-02-23T09:21:00Z">
        <w:r w:rsidR="005D29EB" w:rsidRPr="00FA5F4C">
          <w:t xml:space="preserve"> </w:t>
        </w:r>
      </w:ins>
      <w:ins w:id="60" w:author="Haris Zisimopoulos" w:date="2023-02-23T09:22:00Z">
        <w:r w:rsidR="005D29EB" w:rsidRPr="00FA5F4C">
          <w:t>How to protect the user identity over the WLAN interface</w:t>
        </w:r>
        <w:r w:rsidR="004F44DC" w:rsidRPr="00FA5F4C">
          <w:t xml:space="preserve"> </w:t>
        </w:r>
      </w:ins>
      <w:ins w:id="61" w:author="Haris Zisimopoulos" w:date="2023-02-23T09:23:00Z">
        <w:r w:rsidR="004F44DC" w:rsidRPr="00FA5F4C">
          <w:t xml:space="preserve">in architecture defined in Figure 4.2.15-3b </w:t>
        </w:r>
      </w:ins>
      <w:ins w:id="62" w:author="Haris Zisimopoulos" w:date="2023-02-23T10:01:00Z">
        <w:r w:rsidRPr="00FA5F4C">
          <w:rPr>
            <w:rPrChange w:id="63" w:author="Haris Zisimopoulos" w:date="2023-02-23T10:02:00Z">
              <w:rPr>
                <w:highlight w:val="yellow"/>
              </w:rPr>
            </w:rPrChange>
          </w:rPr>
          <w:t>is defined in TS 33.501 [29]</w:t>
        </w:r>
      </w:ins>
      <w:ins w:id="64" w:author="Haris Zisimopoulos" w:date="2023-02-23T09:23:00Z">
        <w:r w:rsidR="004F44DC" w:rsidRPr="00FA5F4C">
          <w:t>.</w:t>
        </w:r>
        <w:r w:rsidR="004F44DC">
          <w:t xml:space="preserve"> </w:t>
        </w:r>
      </w:ins>
    </w:p>
    <w:p w14:paraId="43122E73" w14:textId="77777777" w:rsidR="004474C8" w:rsidRPr="001B7C50" w:rsidRDefault="004474C8" w:rsidP="004474C8">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65" w:name="MCCTEMPBM_00000011"/>
      <w:r w:rsidRPr="001B7C50">
        <w:t>[3]</w:t>
      </w:r>
      <w:bookmarkEnd w:id="65"/>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2B8CC087" w14:textId="77777777" w:rsidR="004474C8" w:rsidRDefault="004474C8" w:rsidP="004474C8">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51C2D136" w14:textId="469E7290" w:rsidR="004474C8" w:rsidRPr="001B7C50" w:rsidRDefault="004474C8" w:rsidP="004474C8">
      <w:pPr>
        <w:pStyle w:val="TH"/>
      </w:pPr>
      <w:r w:rsidRPr="001B7C50">
        <w:object w:dxaOrig="11610" w:dyaOrig="1620" w14:anchorId="60270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0.6pt" o:ole="">
            <v:imagedata r:id="rId16" o:title=""/>
          </v:shape>
          <o:OLEObject Type="Embed" ProgID="Visio.Drawing.15" ShapeID="_x0000_i1025" DrawAspect="Content" ObjectID="_1738651939" r:id="rId17"/>
        </w:object>
      </w:r>
      <w:r w:rsidRPr="001B7C50">
        <w:fldChar w:fldCharType="begin"/>
      </w:r>
      <w:r w:rsidR="00A629DA">
        <w:fldChar w:fldCharType="separate"/>
      </w:r>
      <w:r w:rsidRPr="001B7C50">
        <w:fldChar w:fldCharType="end"/>
      </w:r>
    </w:p>
    <w:p w14:paraId="39E0DA1C" w14:textId="77777777" w:rsidR="004474C8" w:rsidRPr="001B7C50" w:rsidRDefault="004474C8" w:rsidP="004474C8">
      <w:pPr>
        <w:pStyle w:val="TF"/>
      </w:pPr>
      <w:r w:rsidRPr="001B7C50">
        <w:t>Figure 4.2.15-1: Reference architecture to support authentication for Non-seamless WLAN offload in 5GS</w:t>
      </w:r>
    </w:p>
    <w:p w14:paraId="11F69A15" w14:textId="464DE8D0" w:rsidR="004474C8" w:rsidRPr="001B7C50" w:rsidRDefault="004474C8" w:rsidP="004474C8">
      <w:pPr>
        <w:pStyle w:val="TH"/>
      </w:pPr>
      <w:r w:rsidRPr="008D7A79">
        <w:object w:dxaOrig="4536" w:dyaOrig="3683" w14:anchorId="437B2E9F">
          <v:shape id="_x0000_i1026" type="#_x0000_t75" style="width:227.4pt;height:184.8pt" o:ole="">
            <v:imagedata r:id="rId18" o:title=""/>
          </v:shape>
          <o:OLEObject Type="Embed" ProgID="Word.Picture.8" ShapeID="_x0000_i1026" DrawAspect="Content" ObjectID="_1738651940" r:id="rId19"/>
        </w:object>
      </w:r>
    </w:p>
    <w:p w14:paraId="3C81D021" w14:textId="77777777" w:rsidR="004474C8" w:rsidRPr="001B7C50" w:rsidRDefault="004474C8" w:rsidP="004474C8">
      <w:pPr>
        <w:pStyle w:val="TF"/>
      </w:pPr>
      <w:r>
        <w:t>Figure 4.2.15-2: Service based reference architecture to support authentication for Non-seamless WLAN offload in 5GS</w:t>
      </w:r>
    </w:p>
    <w:bookmarkStart w:id="66" w:name="_Hlk123749992"/>
    <w:p w14:paraId="1AB5230C" w14:textId="56CA3C26" w:rsidR="004474C8" w:rsidRPr="001B7C50" w:rsidRDefault="004474C8" w:rsidP="004474C8">
      <w:pPr>
        <w:pStyle w:val="TH"/>
      </w:pPr>
      <w:r w:rsidRPr="008D7A79">
        <w:object w:dxaOrig="10980" w:dyaOrig="3890" w14:anchorId="67B8725C">
          <v:shape id="_x0000_i1027" type="#_x0000_t75" style="width:480pt;height:169.2pt" o:ole="">
            <v:imagedata r:id="rId20" o:title=""/>
          </v:shape>
          <o:OLEObject Type="Embed" ProgID="Visio.Drawing.15" ShapeID="_x0000_i1027" DrawAspect="Content" ObjectID="_1738651941" r:id="rId21"/>
        </w:object>
      </w:r>
      <w:r w:rsidRPr="008D7A79">
        <w:fldChar w:fldCharType="begin"/>
      </w:r>
      <w:r w:rsidR="00A629DA">
        <w:fldChar w:fldCharType="separate"/>
      </w:r>
      <w:r w:rsidRPr="008D7A79">
        <w:fldChar w:fldCharType="end"/>
      </w:r>
    </w:p>
    <w:p w14:paraId="320E4526" w14:textId="77777777" w:rsidR="004474C8" w:rsidRPr="001B7C50" w:rsidRDefault="004474C8" w:rsidP="004474C8">
      <w:pPr>
        <w:pStyle w:val="TF"/>
      </w:pPr>
      <w:r>
        <w:t>Figure 4.2.15-3: Roaming reference architectures to support authentication for Non-seamless WLAN offload in 5GS</w:t>
      </w:r>
    </w:p>
    <w:bookmarkEnd w:id="66"/>
    <w:p w14:paraId="620EC5E9" w14:textId="77777777" w:rsidR="004474C8" w:rsidRDefault="004474C8" w:rsidP="004474C8">
      <w:pPr>
        <w:pStyle w:val="NO"/>
        <w:rPr>
          <w:ins w:id="67" w:author="Qualcomm-HZ-155" w:date="2023-02-07T14:05:00Z"/>
        </w:rPr>
      </w:pPr>
    </w:p>
    <w:p w14:paraId="66B80A99" w14:textId="0D449F8B" w:rsidR="004474C8" w:rsidRDefault="00473199" w:rsidP="004474C8">
      <w:pPr>
        <w:pStyle w:val="TF"/>
        <w:rPr>
          <w:ins w:id="68" w:author="Qualcomm-HZ-155" w:date="2023-02-07T14:05:00Z"/>
        </w:rPr>
      </w:pPr>
      <w:ins w:id="69" w:author="Qualcomm-HZ-155" w:date="2023-02-07T14:05:00Z">
        <w:r w:rsidRPr="008D7A79">
          <w:object w:dxaOrig="10980" w:dyaOrig="3888" w14:anchorId="6D335E5D">
            <v:shape id="_x0000_i1028" type="#_x0000_t75" style="width:480pt;height:169.2pt" o:ole="">
              <v:imagedata r:id="rId22" o:title=""/>
            </v:shape>
            <o:OLEObject Type="Embed" ProgID="Visio.Drawing.15" ShapeID="_x0000_i1028" DrawAspect="Content" ObjectID="_1738651942" r:id="rId23"/>
          </w:object>
        </w:r>
      </w:ins>
    </w:p>
    <w:p w14:paraId="3D7B7051" w14:textId="77777777" w:rsidR="004474C8" w:rsidRDefault="004474C8" w:rsidP="004474C8">
      <w:pPr>
        <w:pStyle w:val="TF"/>
        <w:rPr>
          <w:ins w:id="70" w:author="Qualcomm-HZ-155" w:date="2023-02-07T14:05:00Z"/>
        </w:rPr>
      </w:pPr>
      <w:ins w:id="71" w:author="Qualcomm-HZ-155" w:date="2023-02-07T14:05:00Z">
        <w:r>
          <w:t xml:space="preserve">Figure 4.2.15-3a: Reference architectures to support authentication for Non-seamless WLAN offload </w:t>
        </w:r>
        <w:r w:rsidRPr="00F06B12">
          <w:t xml:space="preserve">using credentials from Credentials Holder using </w:t>
        </w:r>
        <w:r>
          <w:t>UDM</w:t>
        </w:r>
      </w:ins>
    </w:p>
    <w:p w14:paraId="687F88B6" w14:textId="7CDEBA47" w:rsidR="004474C8" w:rsidRDefault="004474C8" w:rsidP="004474C8">
      <w:pPr>
        <w:pStyle w:val="NO"/>
        <w:rPr>
          <w:ins w:id="72" w:author="Qualcomm-HZ-155" w:date="2023-02-07T14:07:00Z"/>
        </w:rPr>
      </w:pPr>
      <w:r>
        <w:t>NOTE 2:</w:t>
      </w:r>
      <w:r>
        <w:tab/>
        <w:t>Configuration 2) in Figure 4.2.15-3</w:t>
      </w:r>
      <w:ins w:id="73" w:author="Qualcomm-HZ-155" w:date="2023-02-07T14:06:00Z">
        <w:r w:rsidRPr="004474C8">
          <w:t xml:space="preserve"> </w:t>
        </w:r>
        <w:r>
          <w:t xml:space="preserve">and </w:t>
        </w:r>
        <w:r w:rsidRPr="00BC417E">
          <w:t>Figure 4.2.15-3</w:t>
        </w:r>
        <w:r>
          <w:t>a</w:t>
        </w:r>
      </w:ins>
      <w:r>
        <w:t xml:space="preserve"> is a deployment variant of configuration 1)</w:t>
      </w:r>
    </w:p>
    <w:p w14:paraId="1EFAF7C1" w14:textId="4770A16F" w:rsidR="004474C8" w:rsidRDefault="004702B3" w:rsidP="004474C8">
      <w:pPr>
        <w:pStyle w:val="TF"/>
        <w:rPr>
          <w:ins w:id="74" w:author="Qualcomm-HZ-155" w:date="2023-02-07T14:07:00Z"/>
        </w:rPr>
      </w:pPr>
      <w:ins w:id="75" w:author="Qualcomm-HZ-155" w:date="2023-02-07T14:07:00Z">
        <w:r>
          <w:object w:dxaOrig="8099" w:dyaOrig="1787" w14:anchorId="664FD067">
            <v:shape id="_x0000_i1029" type="#_x0000_t75" style="width:405pt;height:89.4pt" o:ole="">
              <v:imagedata r:id="rId24" o:title=""/>
            </v:shape>
            <o:OLEObject Type="Embed" ProgID="Visio.Drawing.15" ShapeID="_x0000_i1029" DrawAspect="Content" ObjectID="_1738651943" r:id="rId25"/>
          </w:object>
        </w:r>
      </w:ins>
    </w:p>
    <w:p w14:paraId="1CFF7604" w14:textId="77777777" w:rsidR="004474C8" w:rsidRDefault="004474C8" w:rsidP="004474C8">
      <w:pPr>
        <w:pStyle w:val="TF"/>
        <w:rPr>
          <w:ins w:id="76" w:author="Qualcomm-HZ-155" w:date="2023-02-07T14:07:00Z"/>
        </w:rPr>
      </w:pPr>
      <w:ins w:id="77" w:author="Qualcomm-HZ-155" w:date="2023-02-07T14:07:00Z">
        <w:r>
          <w:t xml:space="preserve">Figure 4.2.15-3b: Reference architectures to support authentication for Non-seamless WLAN offload </w:t>
        </w:r>
        <w:r w:rsidRPr="00F06B12">
          <w:t xml:space="preserve">using credentials from Credentials Holder using </w:t>
        </w:r>
        <w:r>
          <w:t xml:space="preserve">AAA Server </w:t>
        </w:r>
      </w:ins>
    </w:p>
    <w:p w14:paraId="079D309B" w14:textId="77777777" w:rsidR="004474C8" w:rsidRDefault="004474C8" w:rsidP="004474C8">
      <w:pPr>
        <w:pStyle w:val="NO"/>
      </w:pPr>
    </w:p>
    <w:p w14:paraId="1B9D5483" w14:textId="5D122671" w:rsidR="004474C8" w:rsidRPr="001B7C50" w:rsidRDefault="004474C8" w:rsidP="004474C8">
      <w:pPr>
        <w:pStyle w:val="TH"/>
      </w:pPr>
      <w:r w:rsidRPr="008D7A79">
        <w:object w:dxaOrig="6663" w:dyaOrig="4250" w14:anchorId="1538EF40">
          <v:shape id="_x0000_i1030" type="#_x0000_t75" style="width:332.4pt;height:210.6pt" o:ole="">
            <v:imagedata r:id="rId26" o:title=""/>
          </v:shape>
          <o:OLEObject Type="Embed" ProgID="Word.Picture.8" ShapeID="_x0000_i1030" DrawAspect="Content" ObjectID="_1738651944" r:id="rId27"/>
        </w:object>
      </w:r>
      <w:r w:rsidRPr="008D7A79">
        <w:fldChar w:fldCharType="begin"/>
      </w:r>
      <w:r w:rsidR="00A629DA">
        <w:fldChar w:fldCharType="separate"/>
      </w:r>
      <w:r w:rsidRPr="008D7A79">
        <w:fldChar w:fldCharType="end"/>
      </w:r>
    </w:p>
    <w:p w14:paraId="7DBFDCF5" w14:textId="16C308BC" w:rsidR="004474C8" w:rsidRDefault="004474C8" w:rsidP="004474C8">
      <w:pPr>
        <w:pStyle w:val="TF"/>
        <w:rPr>
          <w:ins w:id="78" w:author="Qualcomm-HZ-155" w:date="2023-02-07T14:09:00Z"/>
        </w:rPr>
      </w:pPr>
      <w:r>
        <w:t>Figure 4.2.15-4: Service based Roaming reference architecture to support authentication for Non-seamless WLAN offload in 5GS</w:t>
      </w:r>
    </w:p>
    <w:bookmarkStart w:id="79" w:name="_MON_1737284991"/>
    <w:bookmarkEnd w:id="79"/>
    <w:p w14:paraId="6F0790D6" w14:textId="386BA365" w:rsidR="004474C8" w:rsidRPr="001B7C50" w:rsidRDefault="004474C8" w:rsidP="004474C8">
      <w:pPr>
        <w:pStyle w:val="TH"/>
        <w:rPr>
          <w:ins w:id="80" w:author="Qualcomm-HZ-155" w:date="2023-02-07T14:09:00Z"/>
        </w:rPr>
      </w:pPr>
      <w:ins w:id="81" w:author="Qualcomm-HZ-155" w:date="2023-02-07T14:09:00Z">
        <w:r w:rsidRPr="008D7A79">
          <w:object w:dxaOrig="6663" w:dyaOrig="4250" w14:anchorId="231EC8BC">
            <v:shape id="_x0000_i1031" type="#_x0000_t75" style="width:333pt;height:211.2pt" o:ole="">
              <v:imagedata r:id="rId28" o:title=""/>
            </v:shape>
            <o:OLEObject Type="Embed" ProgID="Word.Picture.8" ShapeID="_x0000_i1031" DrawAspect="Content" ObjectID="_1738651945" r:id="rId29"/>
          </w:object>
        </w:r>
      </w:ins>
    </w:p>
    <w:p w14:paraId="104C58F5" w14:textId="77777777" w:rsidR="004474C8" w:rsidRPr="001B7C50" w:rsidRDefault="004474C8" w:rsidP="004474C8">
      <w:pPr>
        <w:pStyle w:val="TF"/>
        <w:rPr>
          <w:ins w:id="82" w:author="Qualcomm-HZ-155" w:date="2023-02-07T14:09:00Z"/>
        </w:rPr>
      </w:pPr>
      <w:ins w:id="83" w:author="Qualcomm-HZ-155" w:date="2023-02-07T14:09:00Z">
        <w:r>
          <w:t xml:space="preserve">Figure 4.2.15-4a: Service based reference architecture to support authentication for Non-seamless WLAN offload </w:t>
        </w:r>
        <w:r w:rsidRPr="00F06B12">
          <w:t xml:space="preserve">using credentials from Credentials Holder using </w:t>
        </w:r>
        <w:r>
          <w:t>UDM</w:t>
        </w:r>
      </w:ins>
    </w:p>
    <w:p w14:paraId="5332DF60" w14:textId="77777777" w:rsidR="004474C8" w:rsidRPr="001B7C50" w:rsidRDefault="004474C8" w:rsidP="004474C8">
      <w:pPr>
        <w:pStyle w:val="TF"/>
      </w:pPr>
    </w:p>
    <w:bookmarkEnd w:id="12"/>
    <w:bookmarkEnd w:id="13"/>
    <w:p w14:paraId="461F1A27" w14:textId="77777777" w:rsidR="00C276C3" w:rsidRPr="001B7C50" w:rsidRDefault="00C276C3" w:rsidP="00C276C3">
      <w:pPr>
        <w:pStyle w:val="TF"/>
      </w:pPr>
    </w:p>
    <w:bookmarkEnd w:id="14"/>
    <w:p w14:paraId="323B2C53" w14:textId="77777777" w:rsidR="00DB481D" w:rsidRDefault="00DB481D" w:rsidP="00304C1F">
      <w:pPr>
        <w:rPr>
          <w:lang w:eastAsia="ko-KR"/>
        </w:rPr>
      </w:pPr>
    </w:p>
    <w:p w14:paraId="2320440C"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7DF364F" w14:textId="77777777" w:rsidR="00C276C3" w:rsidRDefault="00C276C3" w:rsidP="00C276C3">
      <w:pPr>
        <w:pStyle w:val="Heading3"/>
      </w:pPr>
      <w:r>
        <w:t>6.3.12b</w:t>
      </w:r>
      <w:r>
        <w:tab/>
        <w:t>Access Network selection for 5G NSWO</w:t>
      </w:r>
    </w:p>
    <w:p w14:paraId="39334626" w14:textId="77777777" w:rsidR="00C276C3" w:rsidRDefault="00C276C3" w:rsidP="00C276C3">
      <w:r>
        <w:t>In addition to the PLMN lists specified in clause 6.3.12 and in clause 6.3.12a, a WLAN access network may also advertise the following PLMN list:</w:t>
      </w:r>
    </w:p>
    <w:p w14:paraId="7F16E449" w14:textId="77777777" w:rsidR="00C276C3" w:rsidRDefault="00C276C3" w:rsidP="00C276C3">
      <w:pPr>
        <w:pStyle w:val="B1"/>
      </w:pPr>
      <w:r>
        <w:t>-</w:t>
      </w:r>
      <w:r>
        <w:tab/>
        <w:t>A PLMN List-5, which includes PLMNs with which "AAA connectivity to 5GC" is supported. A WLAN access network supports "AAA connectivity to 5GC" in a PLMN when it deploys an AAA function that can connect with a NSWOF in this PLMN. The NSWOF supports "WLAN connection using 5G credentials without 5GS registration", as defined in clause 4.2.15.</w:t>
      </w:r>
    </w:p>
    <w:p w14:paraId="54382EE0" w14:textId="564C453F" w:rsidR="0021462D" w:rsidRDefault="0021462D" w:rsidP="0021462D">
      <w:pPr>
        <w:rPr>
          <w:ins w:id="84" w:author="Qualcomm-HZ-155" w:date="2023-02-07T14:31:00Z"/>
        </w:rPr>
      </w:pPr>
      <w:ins w:id="85" w:author="Qualcomm-HZ-155" w:date="2023-02-07T14:31:00Z">
        <w:r>
          <w:t>For access to</w:t>
        </w:r>
      </w:ins>
      <w:ins w:id="86" w:author="Qualcomm-HZ-155" w:date="2023-02-07T14:32:00Z">
        <w:r w:rsidR="00F06839">
          <w:t xml:space="preserve"> SNPN or CH</w:t>
        </w:r>
      </w:ins>
      <w:ins w:id="87" w:author="Qualcomm-HZ-155" w:date="2023-02-07T14:31:00Z">
        <w:r>
          <w:t xml:space="preserve"> , a WLAN access network may also advertise the following </w:t>
        </w:r>
      </w:ins>
      <w:ins w:id="88" w:author="Qualcomm-HZ-155" w:date="2023-02-07T14:32:00Z">
        <w:r w:rsidR="00F06839">
          <w:t>SNPN</w:t>
        </w:r>
      </w:ins>
      <w:ins w:id="89" w:author="Qualcomm-HZ-155" w:date="2023-02-07T14:31:00Z">
        <w:r>
          <w:t xml:space="preserve"> list:</w:t>
        </w:r>
      </w:ins>
    </w:p>
    <w:p w14:paraId="0A6B2A82" w14:textId="7A9B17BC" w:rsidR="0021462D" w:rsidRDefault="0021462D" w:rsidP="0021462D">
      <w:pPr>
        <w:pStyle w:val="B1"/>
        <w:rPr>
          <w:ins w:id="90" w:author="Qualcomm-HZ-155" w:date="2023-02-07T14:31:00Z"/>
        </w:rPr>
      </w:pPr>
      <w:ins w:id="91" w:author="Qualcomm-HZ-155" w:date="2023-02-07T14:31:00Z">
        <w:r>
          <w:t>-</w:t>
        </w:r>
        <w:r>
          <w:tab/>
          <w:t xml:space="preserve">A </w:t>
        </w:r>
      </w:ins>
      <w:ins w:id="92" w:author="Qualcomm-HZ-155" w:date="2023-02-07T14:32:00Z">
        <w:r w:rsidR="00F06839">
          <w:t>SNPN</w:t>
        </w:r>
      </w:ins>
      <w:ins w:id="93" w:author="Qualcomm-HZ-155" w:date="2023-02-07T14:31:00Z">
        <w:r>
          <w:t xml:space="preserve"> List-5, which includes </w:t>
        </w:r>
      </w:ins>
      <w:ins w:id="94" w:author="Qualcomm-HZ-155" w:date="2023-02-07T14:32:00Z">
        <w:r w:rsidR="00F06839">
          <w:t>SNPN</w:t>
        </w:r>
      </w:ins>
      <w:ins w:id="95" w:author="Qualcomm-HZ-155" w:date="2023-02-07T14:31:00Z">
        <w:r>
          <w:t xml:space="preserve">s with which "AAA connectivity to 5GC" is supported. A WLAN access network supports "AAA connectivity to 5GC" in a </w:t>
        </w:r>
      </w:ins>
      <w:ins w:id="96" w:author="Qualcomm-HZ-155" w:date="2023-02-07T14:32:00Z">
        <w:r w:rsidR="003D66B5">
          <w:t>SNP</w:t>
        </w:r>
      </w:ins>
      <w:ins w:id="97" w:author="Qualcomm-HZ-155" w:date="2023-02-07T14:31:00Z">
        <w:r>
          <w:t>N when it deploys an AAA function that can connect with a NSWOF</w:t>
        </w:r>
      </w:ins>
      <w:ins w:id="98" w:author="Qualcomm-HZ-155" w:date="2023-02-07T14:33:00Z">
        <w:r w:rsidR="003D66B5">
          <w:t xml:space="preserve"> or </w:t>
        </w:r>
        <w:r w:rsidR="007E2B6A">
          <w:t>AAA Server</w:t>
        </w:r>
      </w:ins>
      <w:ins w:id="99" w:author="Qualcomm-HZ-155" w:date="2023-02-07T14:31:00Z">
        <w:r>
          <w:t xml:space="preserve"> in this </w:t>
        </w:r>
      </w:ins>
      <w:ins w:id="100" w:author="Qualcomm-HZ-155" w:date="2023-02-07T14:33:00Z">
        <w:r w:rsidR="007E2B6A">
          <w:t>SNPN or CH</w:t>
        </w:r>
      </w:ins>
      <w:ins w:id="101" w:author="Qualcomm-HZ-155" w:date="2023-02-07T14:31:00Z">
        <w:r>
          <w:t xml:space="preserve">. The </w:t>
        </w:r>
      </w:ins>
      <w:ins w:id="102" w:author="Qualcomm-HZ-155" w:date="2023-02-07T14:33:00Z">
        <w:r w:rsidR="007E2B6A">
          <w:t>SN</w:t>
        </w:r>
      </w:ins>
      <w:ins w:id="103" w:author="Qualcomm-HZ-155" w:date="2023-02-07T14:34:00Z">
        <w:r w:rsidR="007E2B6A">
          <w:t>PN or CH</w:t>
        </w:r>
      </w:ins>
      <w:ins w:id="104" w:author="Qualcomm-HZ-155" w:date="2023-02-07T14:31:00Z">
        <w:r>
          <w:t xml:space="preserve"> supports "WLAN connection using 5G credentials without 5GS registration", as defined in clause 4.2.15.</w:t>
        </w:r>
      </w:ins>
    </w:p>
    <w:p w14:paraId="48CC072A" w14:textId="77777777" w:rsidR="0021462D" w:rsidRDefault="0021462D" w:rsidP="00C276C3">
      <w:pPr>
        <w:rPr>
          <w:ins w:id="105" w:author="Qualcomm-HZ-155" w:date="2023-02-07T14:31:00Z"/>
        </w:rPr>
      </w:pPr>
    </w:p>
    <w:p w14:paraId="2C40C579" w14:textId="7A1D8F8F" w:rsidR="00C276C3" w:rsidRDefault="00C276C3" w:rsidP="00C276C3">
      <w:r>
        <w:t xml:space="preserve">When the UE wants to connect to a WLAN access network using the 5G NSWO procedure defined in TS 33.501 [29], Annex S, the UE may retrieve the PLMN List-5 </w:t>
      </w:r>
      <w:ins w:id="106" w:author="Qualcomm-HZ-155" w:date="2023-02-07T14:34:00Z">
        <w:r w:rsidR="007B03E4">
          <w:t xml:space="preserve">or  SNPN List-5 </w:t>
        </w:r>
      </w:ins>
      <w:r>
        <w:t>advertised by each discovered WLAN access network and may consider this list for selecting the WLAN access network to connect to. For example, if the UE identifies that the HPLMN</w:t>
      </w:r>
      <w:ins w:id="107" w:author="Qualcomm-HZ-155" w:date="2023-02-07T14:34:00Z">
        <w:r w:rsidR="007B03E4">
          <w:t xml:space="preserve"> or CH</w:t>
        </w:r>
      </w:ins>
      <w:r>
        <w:t xml:space="preserve"> is included in the PLMN List-5</w:t>
      </w:r>
      <w:ins w:id="108" w:author="Qualcomm-HZ-155" w:date="2023-02-07T14:35:00Z">
        <w:r w:rsidR="0096587C">
          <w:t xml:space="preserve"> or SNPN List-5</w:t>
        </w:r>
      </w:ins>
      <w:r>
        <w:t xml:space="preserve"> advertised by a WLAN access network, the UE may select this WLAN access network to connect to using the 5G NSWO procedure.</w:t>
      </w:r>
    </w:p>
    <w:p w14:paraId="4BE47DA9" w14:textId="3544C22E" w:rsidR="00C276C3" w:rsidRDefault="00C276C3" w:rsidP="00C276C3">
      <w:r>
        <w:t>When the UE is configured by HPLMN</w:t>
      </w:r>
      <w:ins w:id="109" w:author="Qualcomm-HZ-155" w:date="2023-02-07T14:12:00Z">
        <w:r w:rsidR="009636A5">
          <w:t xml:space="preserve"> or CH</w:t>
        </w:r>
      </w:ins>
      <w:r>
        <w:t xml:space="preserve"> to use 5G NSWO for connecting to WLAN access networks using its 5G credentials (as defined in TS 33.501 [29]), the UE shall attempt to select a WLAN that supports 5G NSWO and shall only use the 5G NSWO procedure for connecting to the selected WLAN.</w:t>
      </w:r>
    </w:p>
    <w:p w14:paraId="17B599E8" w14:textId="100CA5DD" w:rsidR="00C276C3" w:rsidRPr="001B7C50" w:rsidRDefault="00C276C3" w:rsidP="00C276C3">
      <w:r>
        <w:t>A WLAN access network may also advertise a list of SNPNs which includes SNPNs with which "AAA connectivity to 5GC" is supported. A WLAN access network supports "AAA connectivity to 5GC" in an SNPN when it deploys an AAA function that can connect with a</w:t>
      </w:r>
      <w:del w:id="110" w:author="Qualcomm-HZ-155" w:date="2023-02-07T14:35:00Z">
        <w:r w:rsidDel="00A473A8">
          <w:delText xml:space="preserve"> NSWOF in this</w:delText>
        </w:r>
      </w:del>
      <w:r w:rsidR="001F3922">
        <w:t xml:space="preserve"> </w:t>
      </w:r>
      <w:r>
        <w:t>SNPN</w:t>
      </w:r>
      <w:ins w:id="111" w:author="Qualcomm-HZ-154" w:date="2022-12-21T14:34:00Z">
        <w:r>
          <w:t xml:space="preserve"> or CH</w:t>
        </w:r>
      </w:ins>
      <w:ins w:id="112" w:author="Qualcomm-HZ-155" w:date="2023-02-07T14:36:00Z">
        <w:r w:rsidR="00A473A8">
          <w:t xml:space="preserve"> using </w:t>
        </w:r>
        <w:r w:rsidR="007C6F67">
          <w:t>any of the</w:t>
        </w:r>
        <w:r w:rsidR="00A473A8">
          <w:t xml:space="preserve"> architectures defined in clause 4.2.15 </w:t>
        </w:r>
      </w:ins>
      <w:r>
        <w:t xml:space="preserve">. </w:t>
      </w:r>
      <w:del w:id="113" w:author="Qualcomm-HZ-155" w:date="2023-02-07T14:37:00Z">
        <w:r w:rsidDel="007C6F67">
          <w:delText xml:space="preserve">The NSWOF supports "WLAN connection using 5G credentials without 5GS registration", as defined in clause 4.2.15. </w:delText>
        </w:r>
      </w:del>
      <w:r>
        <w:t>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2CDE2722" w14:textId="77777777" w:rsidR="00DB481D" w:rsidRPr="00FC7455" w:rsidRDefault="00DB481D" w:rsidP="00DB481D">
      <w:pPr>
        <w:rPr>
          <w:lang w:eastAsia="ko-KR"/>
        </w:rPr>
      </w:pPr>
      <w:bookmarkStart w:id="114" w:name="_Toc27846933"/>
      <w:bookmarkStart w:id="115" w:name="_Toc36188064"/>
      <w:bookmarkStart w:id="116" w:name="_Toc45183969"/>
      <w:bookmarkStart w:id="117" w:name="_Toc47342811"/>
      <w:bookmarkStart w:id="118" w:name="_Toc51769513"/>
      <w:bookmarkStart w:id="119" w:name="_Toc59095865"/>
      <w:bookmarkEnd w:id="1"/>
      <w:bookmarkEnd w:id="2"/>
      <w:bookmarkEnd w:id="3"/>
      <w:bookmarkEnd w:id="4"/>
      <w:bookmarkEnd w:id="5"/>
      <w:bookmarkEnd w:id="6"/>
      <w:bookmarkEnd w:id="7"/>
    </w:p>
    <w:bookmarkEnd w:id="8"/>
    <w:bookmarkEnd w:id="9"/>
    <w:bookmarkEnd w:id="10"/>
    <w:bookmarkEnd w:id="114"/>
    <w:bookmarkEnd w:id="115"/>
    <w:bookmarkEnd w:id="116"/>
    <w:bookmarkEnd w:id="117"/>
    <w:bookmarkEnd w:id="118"/>
    <w:bookmarkEnd w:id="119"/>
    <w:p w14:paraId="619012A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5AD4" w14:textId="77777777" w:rsidR="00A249EA" w:rsidRDefault="00A249EA">
      <w:r>
        <w:separator/>
      </w:r>
    </w:p>
  </w:endnote>
  <w:endnote w:type="continuationSeparator" w:id="0">
    <w:p w14:paraId="1F9A243B" w14:textId="77777777" w:rsidR="00A249EA" w:rsidRDefault="00A2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FDFC"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C70B" w14:textId="77777777" w:rsidR="00A249EA" w:rsidRDefault="00A249EA">
      <w:r>
        <w:separator/>
      </w:r>
    </w:p>
  </w:footnote>
  <w:footnote w:type="continuationSeparator" w:id="0">
    <w:p w14:paraId="299D19E8" w14:textId="77777777" w:rsidR="00A249EA" w:rsidRDefault="00A24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ECB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D6806" w14:textId="547F1CB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5C5884"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1BC8B7B" w14:textId="56E51F1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9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3FCB1E"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943100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99407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769113">
    <w:abstractNumId w:val="10"/>
  </w:num>
  <w:num w:numId="4" w16cid:durableId="1882210065">
    <w:abstractNumId w:val="11"/>
  </w:num>
  <w:num w:numId="5" w16cid:durableId="664433657">
    <w:abstractNumId w:val="12"/>
  </w:num>
  <w:num w:numId="6" w16cid:durableId="1947344496">
    <w:abstractNumId w:val="13"/>
  </w:num>
  <w:num w:numId="7" w16cid:durableId="1874153735">
    <w:abstractNumId w:val="14"/>
  </w:num>
  <w:num w:numId="8" w16cid:durableId="1255430862">
    <w:abstractNumId w:val="8"/>
  </w:num>
  <w:num w:numId="9" w16cid:durableId="1238785629">
    <w:abstractNumId w:val="7"/>
  </w:num>
  <w:num w:numId="10" w16cid:durableId="1560287624">
    <w:abstractNumId w:val="6"/>
  </w:num>
  <w:num w:numId="11" w16cid:durableId="681323954">
    <w:abstractNumId w:val="5"/>
  </w:num>
  <w:num w:numId="12" w16cid:durableId="1192495476">
    <w:abstractNumId w:val="4"/>
  </w:num>
  <w:num w:numId="13" w16cid:durableId="1745642308">
    <w:abstractNumId w:val="3"/>
  </w:num>
  <w:num w:numId="14" w16cid:durableId="2026780422">
    <w:abstractNumId w:val="2"/>
  </w:num>
  <w:num w:numId="15" w16cid:durableId="480460181">
    <w:abstractNumId w:val="1"/>
  </w:num>
  <w:num w:numId="16" w16cid:durableId="1265696782">
    <w:abstractNumId w:val="0"/>
  </w:num>
  <w:num w:numId="17" w16cid:durableId="12954536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ualcomm-HZ-154">
    <w15:presenceInfo w15:providerId="None" w15:userId="Qualcomm-HZ-154"/>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38EE"/>
    <w:rsid w:val="0000458C"/>
    <w:rsid w:val="00004C86"/>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1EC8"/>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4BE2"/>
    <w:rsid w:val="00175830"/>
    <w:rsid w:val="0017709B"/>
    <w:rsid w:val="00180F07"/>
    <w:rsid w:val="001810ED"/>
    <w:rsid w:val="00182C34"/>
    <w:rsid w:val="00182DDD"/>
    <w:rsid w:val="00183ED0"/>
    <w:rsid w:val="00184695"/>
    <w:rsid w:val="00184B0E"/>
    <w:rsid w:val="0018645F"/>
    <w:rsid w:val="001867E7"/>
    <w:rsid w:val="0019101F"/>
    <w:rsid w:val="00191B59"/>
    <w:rsid w:val="0019354E"/>
    <w:rsid w:val="00193E10"/>
    <w:rsid w:val="00196A26"/>
    <w:rsid w:val="001A0D87"/>
    <w:rsid w:val="001A17EE"/>
    <w:rsid w:val="001A4D8E"/>
    <w:rsid w:val="001A569E"/>
    <w:rsid w:val="001A575C"/>
    <w:rsid w:val="001B0B4B"/>
    <w:rsid w:val="001B323D"/>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3922"/>
    <w:rsid w:val="001F6B84"/>
    <w:rsid w:val="001F7576"/>
    <w:rsid w:val="001F7C5F"/>
    <w:rsid w:val="001F7DA6"/>
    <w:rsid w:val="001F7E8C"/>
    <w:rsid w:val="00200325"/>
    <w:rsid w:val="0020134D"/>
    <w:rsid w:val="00203DA3"/>
    <w:rsid w:val="002065C3"/>
    <w:rsid w:val="002102A1"/>
    <w:rsid w:val="002142EB"/>
    <w:rsid w:val="0021434B"/>
    <w:rsid w:val="0021462D"/>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028"/>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23B9"/>
    <w:rsid w:val="002C3C81"/>
    <w:rsid w:val="002C60B6"/>
    <w:rsid w:val="002C777C"/>
    <w:rsid w:val="002D08CF"/>
    <w:rsid w:val="002D5B56"/>
    <w:rsid w:val="002E3821"/>
    <w:rsid w:val="002F1F79"/>
    <w:rsid w:val="002F22AC"/>
    <w:rsid w:val="00303EED"/>
    <w:rsid w:val="003041D4"/>
    <w:rsid w:val="003044C6"/>
    <w:rsid w:val="00304C1F"/>
    <w:rsid w:val="003111C4"/>
    <w:rsid w:val="00311CD0"/>
    <w:rsid w:val="00315285"/>
    <w:rsid w:val="003165A1"/>
    <w:rsid w:val="003172DC"/>
    <w:rsid w:val="00320715"/>
    <w:rsid w:val="00321029"/>
    <w:rsid w:val="00322989"/>
    <w:rsid w:val="00323786"/>
    <w:rsid w:val="003246C0"/>
    <w:rsid w:val="00324B2E"/>
    <w:rsid w:val="00335636"/>
    <w:rsid w:val="003363D3"/>
    <w:rsid w:val="0034005F"/>
    <w:rsid w:val="00340CF1"/>
    <w:rsid w:val="00340E7C"/>
    <w:rsid w:val="003416A3"/>
    <w:rsid w:val="00342C0E"/>
    <w:rsid w:val="003448DC"/>
    <w:rsid w:val="003505DD"/>
    <w:rsid w:val="00352293"/>
    <w:rsid w:val="00353CBB"/>
    <w:rsid w:val="00353EF0"/>
    <w:rsid w:val="0035462D"/>
    <w:rsid w:val="00354E8D"/>
    <w:rsid w:val="003615E9"/>
    <w:rsid w:val="003622E7"/>
    <w:rsid w:val="00365C1C"/>
    <w:rsid w:val="00365FE4"/>
    <w:rsid w:val="003672C3"/>
    <w:rsid w:val="0037236E"/>
    <w:rsid w:val="0037284A"/>
    <w:rsid w:val="003744EE"/>
    <w:rsid w:val="003768A3"/>
    <w:rsid w:val="00376B73"/>
    <w:rsid w:val="00386315"/>
    <w:rsid w:val="00387B04"/>
    <w:rsid w:val="003900F5"/>
    <w:rsid w:val="00390CB6"/>
    <w:rsid w:val="00395341"/>
    <w:rsid w:val="00396774"/>
    <w:rsid w:val="00396AF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66B5"/>
    <w:rsid w:val="003D7ADC"/>
    <w:rsid w:val="003D7C4A"/>
    <w:rsid w:val="003E248E"/>
    <w:rsid w:val="003E2970"/>
    <w:rsid w:val="003E36F3"/>
    <w:rsid w:val="003E5032"/>
    <w:rsid w:val="003F070E"/>
    <w:rsid w:val="00400266"/>
    <w:rsid w:val="004009EE"/>
    <w:rsid w:val="0040107C"/>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474C8"/>
    <w:rsid w:val="00450756"/>
    <w:rsid w:val="004516E0"/>
    <w:rsid w:val="0045261B"/>
    <w:rsid w:val="00462535"/>
    <w:rsid w:val="00462AF8"/>
    <w:rsid w:val="00462F7E"/>
    <w:rsid w:val="0046369B"/>
    <w:rsid w:val="004666C5"/>
    <w:rsid w:val="0046766F"/>
    <w:rsid w:val="00467B23"/>
    <w:rsid w:val="00467E95"/>
    <w:rsid w:val="004702B3"/>
    <w:rsid w:val="00472813"/>
    <w:rsid w:val="00473199"/>
    <w:rsid w:val="0047388D"/>
    <w:rsid w:val="004758D6"/>
    <w:rsid w:val="004764ED"/>
    <w:rsid w:val="004777BC"/>
    <w:rsid w:val="00477A79"/>
    <w:rsid w:val="0048388F"/>
    <w:rsid w:val="00490934"/>
    <w:rsid w:val="00494A1A"/>
    <w:rsid w:val="00494C83"/>
    <w:rsid w:val="004962CB"/>
    <w:rsid w:val="004965F9"/>
    <w:rsid w:val="0049777D"/>
    <w:rsid w:val="004A0858"/>
    <w:rsid w:val="004A6088"/>
    <w:rsid w:val="004B00EE"/>
    <w:rsid w:val="004B1414"/>
    <w:rsid w:val="004B2D49"/>
    <w:rsid w:val="004B30FC"/>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4DC"/>
    <w:rsid w:val="004F4EBE"/>
    <w:rsid w:val="004F5F82"/>
    <w:rsid w:val="004F6341"/>
    <w:rsid w:val="004F695D"/>
    <w:rsid w:val="005013B8"/>
    <w:rsid w:val="00502179"/>
    <w:rsid w:val="00503A89"/>
    <w:rsid w:val="00504C79"/>
    <w:rsid w:val="00505210"/>
    <w:rsid w:val="005062AC"/>
    <w:rsid w:val="005145F5"/>
    <w:rsid w:val="00514BAE"/>
    <w:rsid w:val="005171E7"/>
    <w:rsid w:val="005201ED"/>
    <w:rsid w:val="005235CD"/>
    <w:rsid w:val="00523EE7"/>
    <w:rsid w:val="00525613"/>
    <w:rsid w:val="0053091A"/>
    <w:rsid w:val="00530B29"/>
    <w:rsid w:val="005339D7"/>
    <w:rsid w:val="00543E6C"/>
    <w:rsid w:val="00545FFE"/>
    <w:rsid w:val="00546F97"/>
    <w:rsid w:val="00547055"/>
    <w:rsid w:val="00547709"/>
    <w:rsid w:val="0055273C"/>
    <w:rsid w:val="00552BDC"/>
    <w:rsid w:val="00554FC1"/>
    <w:rsid w:val="00555137"/>
    <w:rsid w:val="00555180"/>
    <w:rsid w:val="005575B2"/>
    <w:rsid w:val="00561E89"/>
    <w:rsid w:val="00565087"/>
    <w:rsid w:val="00565B3F"/>
    <w:rsid w:val="0056612B"/>
    <w:rsid w:val="00573ED6"/>
    <w:rsid w:val="005761C4"/>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9EB"/>
    <w:rsid w:val="005D2E01"/>
    <w:rsid w:val="005D5145"/>
    <w:rsid w:val="005D71DF"/>
    <w:rsid w:val="005E0645"/>
    <w:rsid w:val="005E3274"/>
    <w:rsid w:val="005E3830"/>
    <w:rsid w:val="005E41B6"/>
    <w:rsid w:val="005E46D2"/>
    <w:rsid w:val="005E5FFB"/>
    <w:rsid w:val="005E6F52"/>
    <w:rsid w:val="005F0415"/>
    <w:rsid w:val="005F251A"/>
    <w:rsid w:val="005F38BC"/>
    <w:rsid w:val="005F4864"/>
    <w:rsid w:val="005F5DC4"/>
    <w:rsid w:val="005F7062"/>
    <w:rsid w:val="005F77C4"/>
    <w:rsid w:val="0060661F"/>
    <w:rsid w:val="00614FDF"/>
    <w:rsid w:val="006248E2"/>
    <w:rsid w:val="00625DA9"/>
    <w:rsid w:val="00627E00"/>
    <w:rsid w:val="0063444C"/>
    <w:rsid w:val="006369F1"/>
    <w:rsid w:val="006411B6"/>
    <w:rsid w:val="0064264D"/>
    <w:rsid w:val="0064297D"/>
    <w:rsid w:val="00644AC7"/>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0C4C"/>
    <w:rsid w:val="006921DC"/>
    <w:rsid w:val="00695C16"/>
    <w:rsid w:val="00696889"/>
    <w:rsid w:val="00697DD8"/>
    <w:rsid w:val="006A533F"/>
    <w:rsid w:val="006A66EC"/>
    <w:rsid w:val="006B05D8"/>
    <w:rsid w:val="006B11EE"/>
    <w:rsid w:val="006B223C"/>
    <w:rsid w:val="006B4FA8"/>
    <w:rsid w:val="006C129B"/>
    <w:rsid w:val="006C5700"/>
    <w:rsid w:val="006C5803"/>
    <w:rsid w:val="006D08B0"/>
    <w:rsid w:val="006D1CE1"/>
    <w:rsid w:val="006D27C0"/>
    <w:rsid w:val="006D3F4A"/>
    <w:rsid w:val="006D548E"/>
    <w:rsid w:val="006E3B20"/>
    <w:rsid w:val="006E4427"/>
    <w:rsid w:val="006E53B1"/>
    <w:rsid w:val="006E5C86"/>
    <w:rsid w:val="006E7174"/>
    <w:rsid w:val="006F1C92"/>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3726"/>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47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03E4"/>
    <w:rsid w:val="007B344B"/>
    <w:rsid w:val="007B4FEB"/>
    <w:rsid w:val="007B6CE3"/>
    <w:rsid w:val="007C26D1"/>
    <w:rsid w:val="007C6F67"/>
    <w:rsid w:val="007D2685"/>
    <w:rsid w:val="007D720F"/>
    <w:rsid w:val="007E006B"/>
    <w:rsid w:val="007E10F3"/>
    <w:rsid w:val="007E2B6A"/>
    <w:rsid w:val="007E4A8E"/>
    <w:rsid w:val="007E4CA8"/>
    <w:rsid w:val="007E6F99"/>
    <w:rsid w:val="007F27FB"/>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4D8"/>
    <w:rsid w:val="008A06DA"/>
    <w:rsid w:val="008A36DD"/>
    <w:rsid w:val="008A3A3D"/>
    <w:rsid w:val="008A5D6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FF"/>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6A5"/>
    <w:rsid w:val="0096587C"/>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1F94"/>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49EA"/>
    <w:rsid w:val="00A25BD1"/>
    <w:rsid w:val="00A27141"/>
    <w:rsid w:val="00A27E17"/>
    <w:rsid w:val="00A362B9"/>
    <w:rsid w:val="00A36489"/>
    <w:rsid w:val="00A36A3E"/>
    <w:rsid w:val="00A37291"/>
    <w:rsid w:val="00A40A54"/>
    <w:rsid w:val="00A471CF"/>
    <w:rsid w:val="00A473A8"/>
    <w:rsid w:val="00A47FBA"/>
    <w:rsid w:val="00A50E85"/>
    <w:rsid w:val="00A52776"/>
    <w:rsid w:val="00A531A8"/>
    <w:rsid w:val="00A53724"/>
    <w:rsid w:val="00A577DF"/>
    <w:rsid w:val="00A60237"/>
    <w:rsid w:val="00A629DA"/>
    <w:rsid w:val="00A64D95"/>
    <w:rsid w:val="00A65CA5"/>
    <w:rsid w:val="00A6620A"/>
    <w:rsid w:val="00A711AC"/>
    <w:rsid w:val="00A71274"/>
    <w:rsid w:val="00A733B5"/>
    <w:rsid w:val="00A74FD4"/>
    <w:rsid w:val="00A75050"/>
    <w:rsid w:val="00A77AA4"/>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7381"/>
    <w:rsid w:val="00AC1E46"/>
    <w:rsid w:val="00AC2A1A"/>
    <w:rsid w:val="00AC3306"/>
    <w:rsid w:val="00AC4DCC"/>
    <w:rsid w:val="00AC7820"/>
    <w:rsid w:val="00AC7DB1"/>
    <w:rsid w:val="00AD2164"/>
    <w:rsid w:val="00AD2C0F"/>
    <w:rsid w:val="00AD7079"/>
    <w:rsid w:val="00AE50EB"/>
    <w:rsid w:val="00AE67F8"/>
    <w:rsid w:val="00AE6CD2"/>
    <w:rsid w:val="00AF0971"/>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43FB"/>
    <w:rsid w:val="00B36FB1"/>
    <w:rsid w:val="00B37CAA"/>
    <w:rsid w:val="00B414EA"/>
    <w:rsid w:val="00B4233C"/>
    <w:rsid w:val="00B423C3"/>
    <w:rsid w:val="00B42A4C"/>
    <w:rsid w:val="00B44BCF"/>
    <w:rsid w:val="00B47430"/>
    <w:rsid w:val="00B504A9"/>
    <w:rsid w:val="00B5315A"/>
    <w:rsid w:val="00B53B62"/>
    <w:rsid w:val="00B55E77"/>
    <w:rsid w:val="00B56A6C"/>
    <w:rsid w:val="00B57D19"/>
    <w:rsid w:val="00B6254E"/>
    <w:rsid w:val="00B642D9"/>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417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2C62"/>
    <w:rsid w:val="00C06F9D"/>
    <w:rsid w:val="00C1018F"/>
    <w:rsid w:val="00C20287"/>
    <w:rsid w:val="00C207A7"/>
    <w:rsid w:val="00C221A9"/>
    <w:rsid w:val="00C22912"/>
    <w:rsid w:val="00C25112"/>
    <w:rsid w:val="00C25519"/>
    <w:rsid w:val="00C269C5"/>
    <w:rsid w:val="00C26ECD"/>
    <w:rsid w:val="00C276C3"/>
    <w:rsid w:val="00C30D04"/>
    <w:rsid w:val="00C31074"/>
    <w:rsid w:val="00C31B68"/>
    <w:rsid w:val="00C33079"/>
    <w:rsid w:val="00C3574A"/>
    <w:rsid w:val="00C35939"/>
    <w:rsid w:val="00C359ED"/>
    <w:rsid w:val="00C45231"/>
    <w:rsid w:val="00C45809"/>
    <w:rsid w:val="00C54151"/>
    <w:rsid w:val="00C544AA"/>
    <w:rsid w:val="00C55E27"/>
    <w:rsid w:val="00C566FC"/>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252A"/>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331A"/>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0E99"/>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604"/>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0068"/>
    <w:rsid w:val="00E52A8C"/>
    <w:rsid w:val="00E64AE4"/>
    <w:rsid w:val="00E64D11"/>
    <w:rsid w:val="00E65179"/>
    <w:rsid w:val="00E67A96"/>
    <w:rsid w:val="00E7250F"/>
    <w:rsid w:val="00E75F49"/>
    <w:rsid w:val="00E77645"/>
    <w:rsid w:val="00E82323"/>
    <w:rsid w:val="00E82D83"/>
    <w:rsid w:val="00E90DF9"/>
    <w:rsid w:val="00E95A37"/>
    <w:rsid w:val="00E96906"/>
    <w:rsid w:val="00E9694B"/>
    <w:rsid w:val="00EA176D"/>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4AFF"/>
    <w:rsid w:val="00EF7150"/>
    <w:rsid w:val="00F010AC"/>
    <w:rsid w:val="00F01DF2"/>
    <w:rsid w:val="00F025A2"/>
    <w:rsid w:val="00F02B79"/>
    <w:rsid w:val="00F0322B"/>
    <w:rsid w:val="00F033BC"/>
    <w:rsid w:val="00F038D5"/>
    <w:rsid w:val="00F03ED4"/>
    <w:rsid w:val="00F04712"/>
    <w:rsid w:val="00F06839"/>
    <w:rsid w:val="00F06B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76A05"/>
    <w:rsid w:val="00F91862"/>
    <w:rsid w:val="00F931B5"/>
    <w:rsid w:val="00F9490C"/>
    <w:rsid w:val="00F96A00"/>
    <w:rsid w:val="00FA1266"/>
    <w:rsid w:val="00FA1984"/>
    <w:rsid w:val="00FA3680"/>
    <w:rsid w:val="00FA5F4C"/>
    <w:rsid w:val="00FB0B99"/>
    <w:rsid w:val="00FB2204"/>
    <w:rsid w:val="00FB2620"/>
    <w:rsid w:val="00FB32B9"/>
    <w:rsid w:val="00FB6B7C"/>
    <w:rsid w:val="00FC1192"/>
    <w:rsid w:val="00FC2688"/>
    <w:rsid w:val="00FC2A90"/>
    <w:rsid w:val="00FC4433"/>
    <w:rsid w:val="00FC496E"/>
    <w:rsid w:val="00FC5C30"/>
    <w:rsid w:val="00FC5C54"/>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6EE1A7B"/>
  <w15:chartTrackingRefBased/>
  <w15:docId w15:val="{AD4F39A7-CEF3-4768-8882-CE06C7F5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4C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2.bin"/><Relationship Id="rId30" Type="http://schemas.openxmlformats.org/officeDocument/2006/relationships/header" Target="head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41470C-5571-4E85-9FD8-9F5C42927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1348</Words>
  <Characters>7685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9015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cp:revision>
  <dcterms:created xsi:type="dcterms:W3CDTF">2023-02-23T08:03:00Z</dcterms:created>
  <dcterms:modified xsi:type="dcterms:W3CDTF">2023-02-23T08:03:00Z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